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31B1" w:rsidRPr="001A1D34" w:rsidRDefault="008031B1" w:rsidP="008031B1">
      <w:pPr>
        <w:pStyle w:val="21"/>
        <w:ind w:left="425" w:firstLine="723"/>
        <w:jc w:val="center"/>
        <w:rPr>
          <w:rFonts w:hAnsi="宋体" w:hint="eastAsia"/>
          <w:b/>
          <w:color w:val="auto"/>
          <w:sz w:val="36"/>
          <w:szCs w:val="36"/>
        </w:rPr>
      </w:pPr>
      <w:r>
        <w:rPr>
          <w:rFonts w:hAnsi="宋体" w:hint="eastAsia"/>
          <w:b/>
          <w:color w:val="auto"/>
          <w:sz w:val="36"/>
          <w:szCs w:val="36"/>
        </w:rPr>
        <w:t>材料实测</w:t>
      </w:r>
      <w:r w:rsidRPr="001A1D34">
        <w:rPr>
          <w:rFonts w:hAnsi="宋体" w:hint="eastAsia"/>
          <w:b/>
          <w:color w:val="auto"/>
          <w:sz w:val="36"/>
          <w:szCs w:val="36"/>
        </w:rPr>
        <w:t>操作指引</w:t>
      </w:r>
    </w:p>
    <w:p w:rsidR="00213F06" w:rsidRPr="003F00DE" w:rsidRDefault="00213F06" w:rsidP="00383BA8">
      <w:pPr>
        <w:rPr>
          <w:rFonts w:hAnsi="宋体"/>
        </w:rPr>
      </w:pPr>
    </w:p>
    <w:p w:rsidR="00332023" w:rsidRPr="003F00DE" w:rsidRDefault="008F755A" w:rsidP="008F755A">
      <w:pPr>
        <w:rPr>
          <w:rFonts w:hAnsi="宋体"/>
          <w:b/>
        </w:rPr>
      </w:pPr>
      <w:bookmarkStart w:id="0" w:name="_Toc351644906"/>
      <w:r w:rsidRPr="003F00DE">
        <w:rPr>
          <w:rFonts w:hAnsi="宋体" w:hint="eastAsia"/>
          <w:b/>
        </w:rPr>
        <w:t>1</w:t>
      </w:r>
      <w:r w:rsidR="00332023" w:rsidRPr="003F00DE">
        <w:rPr>
          <w:rFonts w:hAnsi="宋体" w:hint="eastAsia"/>
          <w:b/>
        </w:rPr>
        <w:t>钢筋</w:t>
      </w:r>
      <w:bookmarkEnd w:id="0"/>
      <w:r w:rsidR="0091419F" w:rsidRPr="003F00DE">
        <w:rPr>
          <w:rFonts w:hAnsi="宋体" w:hint="eastAsia"/>
          <w:b/>
        </w:rPr>
        <w:t>(</w:t>
      </w:r>
      <w:r w:rsidR="004C2BE1">
        <w:rPr>
          <w:rFonts w:hAnsi="宋体" w:hint="eastAsia"/>
          <w:b/>
        </w:rPr>
        <w:t>螺纹钢</w:t>
      </w:r>
      <w:r w:rsidR="0091419F" w:rsidRPr="003F00DE">
        <w:rPr>
          <w:rFonts w:hAnsi="宋体" w:hint="eastAsia"/>
          <w:b/>
        </w:rPr>
        <w:t>改动</w:t>
      </w:r>
      <w:r w:rsidR="00574F0C" w:rsidRPr="003F00DE">
        <w:rPr>
          <w:rFonts w:hAnsi="宋体"/>
          <w:b/>
          <w:color w:val="auto"/>
          <w:szCs w:val="21"/>
        </w:rPr>
        <w:t>GB1499-20</w:t>
      </w:r>
      <w:r w:rsidR="00574F0C" w:rsidRPr="003F00DE">
        <w:rPr>
          <w:rFonts w:hAnsi="宋体" w:hint="eastAsia"/>
          <w:b/>
          <w:color w:val="auto"/>
          <w:szCs w:val="21"/>
        </w:rPr>
        <w:t>13</w:t>
      </w:r>
      <w:r w:rsidR="0091419F" w:rsidRPr="003F00DE">
        <w:rPr>
          <w:rFonts w:hAnsi="宋体" w:hint="eastAsia"/>
          <w:b/>
        </w:rPr>
        <w:t>)</w:t>
      </w:r>
    </w:p>
    <w:p w:rsidR="00332023" w:rsidRPr="003F00DE" w:rsidRDefault="008F755A" w:rsidP="008F06E4">
      <w:pPr>
        <w:ind w:rightChars="40" w:right="96"/>
        <w:rPr>
          <w:rFonts w:hAnsi="宋体"/>
          <w:szCs w:val="21"/>
        </w:rPr>
      </w:pPr>
      <w:r w:rsidRPr="003F00DE">
        <w:rPr>
          <w:rFonts w:hAnsi="宋体" w:hint="eastAsia"/>
          <w:szCs w:val="21"/>
        </w:rPr>
        <w:t>1</w:t>
      </w:r>
      <w:r w:rsidR="00332023" w:rsidRPr="003F00DE">
        <w:rPr>
          <w:rFonts w:hAnsi="宋体" w:hint="eastAsia"/>
          <w:szCs w:val="21"/>
        </w:rPr>
        <w:t>.1指标说明：钢筋的质量证明文件、钢筋直径、代号企业标识、外观</w:t>
      </w:r>
    </w:p>
    <w:p w:rsidR="00332023" w:rsidRPr="003F00DE" w:rsidRDefault="008F755A" w:rsidP="008F06E4">
      <w:pPr>
        <w:ind w:rightChars="40" w:right="96"/>
        <w:rPr>
          <w:rFonts w:hAnsi="宋体"/>
          <w:szCs w:val="21"/>
        </w:rPr>
      </w:pPr>
      <w:r w:rsidRPr="003F00DE">
        <w:rPr>
          <w:rFonts w:hAnsi="宋体" w:hint="eastAsia"/>
          <w:szCs w:val="21"/>
        </w:rPr>
        <w:t>1</w:t>
      </w:r>
      <w:r w:rsidR="00332023" w:rsidRPr="003F00DE">
        <w:rPr>
          <w:rFonts w:hAnsi="宋体" w:hint="eastAsia"/>
          <w:szCs w:val="21"/>
        </w:rPr>
        <w:t>.2合格要求：（同时应参照合同要求，并以合同和规范更严格的要求为准）</w:t>
      </w:r>
    </w:p>
    <w:p w:rsidR="0012058E" w:rsidRPr="003F00DE" w:rsidRDefault="00332023" w:rsidP="00044C17">
      <w:pPr>
        <w:ind w:rightChars="40" w:right="96" w:firstLineChars="200" w:firstLine="480"/>
        <w:rPr>
          <w:rFonts w:hAnsi="宋体"/>
          <w:b/>
          <w:szCs w:val="21"/>
        </w:rPr>
      </w:pPr>
      <w:r w:rsidRPr="003F00DE">
        <w:rPr>
          <w:rFonts w:hAnsi="宋体" w:hint="eastAsia"/>
          <w:szCs w:val="21"/>
        </w:rPr>
        <w:t>检查钢筋的质量证明文件，观测钢筋有无外观缺陷、是否存在严重锈蚀影响正常使用的情况；检查监理每次检验批的送检报告。量测钢筋的直径是否符合国家标准</w:t>
      </w:r>
    </w:p>
    <w:p w:rsidR="00044C17" w:rsidRPr="003F00DE" w:rsidRDefault="00044C17" w:rsidP="002A5181">
      <w:pPr>
        <w:pStyle w:val="ad"/>
        <w:numPr>
          <w:ilvl w:val="0"/>
          <w:numId w:val="22"/>
        </w:numPr>
        <w:ind w:rightChars="40" w:right="96" w:firstLineChars="0" w:hanging="152"/>
        <w:rPr>
          <w:rFonts w:hAnsi="宋体"/>
          <w:color w:val="FF0000"/>
        </w:rPr>
      </w:pPr>
      <w:r w:rsidRPr="003F00DE">
        <w:rPr>
          <w:rFonts w:hAnsi="宋体" w:hint="eastAsia"/>
          <w:color w:val="auto"/>
        </w:rPr>
        <w:t>圆钢</w:t>
      </w:r>
      <w:r w:rsidR="001B491D" w:rsidRPr="003F00DE">
        <w:rPr>
          <w:rFonts w:hAnsi="宋体" w:hint="eastAsia"/>
          <w:color w:val="FF0000"/>
        </w:rPr>
        <w:t xml:space="preserve"> </w:t>
      </w:r>
      <w:r w:rsidR="002C3B51" w:rsidRPr="003F00DE">
        <w:rPr>
          <w:rFonts w:hAnsi="宋体" w:hint="eastAsia"/>
          <w:b/>
          <w:color w:val="auto"/>
          <w:szCs w:val="21"/>
        </w:rPr>
        <w:t>(</w:t>
      </w:r>
      <w:r w:rsidR="002C3B51" w:rsidRPr="003F00DE">
        <w:rPr>
          <w:rFonts w:hAnsi="宋体"/>
          <w:b/>
          <w:color w:val="auto"/>
          <w:szCs w:val="21"/>
        </w:rPr>
        <w:t>GB1499.1-2008 ）</w:t>
      </w:r>
    </w:p>
    <w:p w:rsidR="00044C17" w:rsidRPr="003F00DE" w:rsidRDefault="00044C17" w:rsidP="00044C17">
      <w:pPr>
        <w:ind w:rightChars="40" w:right="96"/>
        <w:rPr>
          <w:rFonts w:hAnsi="宋体"/>
          <w:b/>
          <w:szCs w:val="21"/>
        </w:rPr>
      </w:pPr>
      <w:r w:rsidRPr="003F00DE">
        <w:rPr>
          <w:rFonts w:hAnsi="宋体"/>
          <w:b/>
          <w:noProof/>
          <w:szCs w:val="21"/>
        </w:rPr>
        <w:drawing>
          <wp:inline distT="0" distB="0" distL="0" distR="0">
            <wp:extent cx="5751212" cy="2590800"/>
            <wp:effectExtent l="19050" t="0" r="1888" b="0"/>
            <wp:docPr id="37" name="图片 37" descr="C:\Users\yekx\Desktop\QQ图片201308161128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yekx\Desktop\QQ图片20130816112854.jpg"/>
                    <pic:cNvPicPr>
                      <a:picLocks noChangeAspect="1" noChangeArrowheads="1"/>
                    </pic:cNvPicPr>
                  </pic:nvPicPr>
                  <pic:blipFill>
                    <a:blip r:embed="rId7" cstate="print"/>
                    <a:srcRect/>
                    <a:stretch>
                      <a:fillRect/>
                    </a:stretch>
                  </pic:blipFill>
                  <pic:spPr bwMode="auto">
                    <a:xfrm>
                      <a:off x="0" y="0"/>
                      <a:ext cx="5759450" cy="2594511"/>
                    </a:xfrm>
                    <a:prstGeom prst="rect">
                      <a:avLst/>
                    </a:prstGeom>
                    <a:noFill/>
                    <a:ln w="9525">
                      <a:noFill/>
                      <a:miter lim="800000"/>
                      <a:headEnd/>
                      <a:tailEnd/>
                    </a:ln>
                  </pic:spPr>
                </pic:pic>
              </a:graphicData>
            </a:graphic>
          </wp:inline>
        </w:drawing>
      </w:r>
    </w:p>
    <w:p w:rsidR="00044C17" w:rsidRPr="003F00DE" w:rsidRDefault="00044C17" w:rsidP="00DD2516">
      <w:pPr>
        <w:pStyle w:val="ad"/>
        <w:numPr>
          <w:ilvl w:val="0"/>
          <w:numId w:val="29"/>
        </w:numPr>
        <w:ind w:rightChars="40" w:right="96" w:firstLineChars="0"/>
        <w:rPr>
          <w:rFonts w:hAnsi="宋体"/>
          <w:b/>
          <w:color w:val="auto"/>
          <w:szCs w:val="21"/>
        </w:rPr>
      </w:pPr>
      <w:r w:rsidRPr="003F00DE">
        <w:rPr>
          <w:rFonts w:hAnsi="宋体" w:hint="eastAsia"/>
          <w:color w:val="auto"/>
        </w:rPr>
        <w:t>螺纹钢</w:t>
      </w:r>
      <w:r w:rsidR="00BD50C7" w:rsidRPr="003F00DE">
        <w:rPr>
          <w:rFonts w:hAnsi="宋体" w:hint="eastAsia"/>
          <w:b/>
          <w:color w:val="auto"/>
          <w:szCs w:val="21"/>
        </w:rPr>
        <w:t xml:space="preserve"> </w:t>
      </w:r>
      <w:r w:rsidR="002C3B51" w:rsidRPr="003F00DE">
        <w:rPr>
          <w:rFonts w:hAnsi="宋体" w:hint="eastAsia"/>
          <w:b/>
          <w:color w:val="auto"/>
          <w:szCs w:val="21"/>
        </w:rPr>
        <w:t>(</w:t>
      </w:r>
      <w:r w:rsidR="002C3B51" w:rsidRPr="003F00DE">
        <w:rPr>
          <w:rFonts w:hAnsi="宋体"/>
          <w:b/>
          <w:color w:val="auto"/>
          <w:szCs w:val="21"/>
        </w:rPr>
        <w:t>GB1499.2-20</w:t>
      </w:r>
      <w:r w:rsidR="00574F0C" w:rsidRPr="003F00DE">
        <w:rPr>
          <w:rFonts w:hAnsi="宋体" w:hint="eastAsia"/>
          <w:b/>
          <w:color w:val="auto"/>
          <w:szCs w:val="21"/>
        </w:rPr>
        <w:t>13</w:t>
      </w:r>
      <w:r w:rsidR="002C3B51" w:rsidRPr="003F00DE">
        <w:rPr>
          <w:rFonts w:hAnsi="宋体" w:hint="eastAsia"/>
          <w:b/>
          <w:color w:val="auto"/>
          <w:szCs w:val="21"/>
        </w:rPr>
        <w:t>）：</w:t>
      </w:r>
    </w:p>
    <w:p w:rsidR="00574F0C" w:rsidRPr="003F00DE" w:rsidRDefault="00574F0C" w:rsidP="00574F0C">
      <w:pPr>
        <w:widowControl/>
        <w:spacing w:line="240" w:lineRule="auto"/>
        <w:ind w:left="142"/>
        <w:jc w:val="left"/>
        <w:rPr>
          <w:rFonts w:hAnsi="宋体" w:cs="宋体"/>
          <w:color w:val="auto"/>
          <w:kern w:val="0"/>
        </w:rPr>
      </w:pPr>
      <w:r w:rsidRPr="003F00DE">
        <w:rPr>
          <w:rFonts w:hAnsi="宋体"/>
          <w:noProof/>
          <w:kern w:val="0"/>
        </w:rPr>
        <w:lastRenderedPageBreak/>
        <w:drawing>
          <wp:inline distT="0" distB="0" distL="0" distR="0">
            <wp:extent cx="5715000" cy="3876675"/>
            <wp:effectExtent l="19050" t="0" r="0" b="0"/>
            <wp:docPr id="10" name="图片 9" descr="C:\Users\Administrator\AppData\Roaming\Tencent\Users\316429994\QQ\WinTemp\RichOle\8]`)FD$%8[YG0MI[U`4T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istrator\AppData\Roaming\Tencent\Users\316429994\QQ\WinTemp\RichOle\8]`)FD$%8[YG0MI[U`4T0`2.png"/>
                    <pic:cNvPicPr>
                      <a:picLocks noChangeAspect="1" noChangeArrowheads="1"/>
                    </pic:cNvPicPr>
                  </pic:nvPicPr>
                  <pic:blipFill>
                    <a:blip r:embed="rId8"/>
                    <a:srcRect/>
                    <a:stretch>
                      <a:fillRect/>
                    </a:stretch>
                  </pic:blipFill>
                  <pic:spPr bwMode="auto">
                    <a:xfrm>
                      <a:off x="0" y="0"/>
                      <a:ext cx="5715000" cy="3876675"/>
                    </a:xfrm>
                    <a:prstGeom prst="rect">
                      <a:avLst/>
                    </a:prstGeom>
                    <a:noFill/>
                    <a:ln w="9525">
                      <a:noFill/>
                      <a:miter lim="800000"/>
                      <a:headEnd/>
                      <a:tailEnd/>
                    </a:ln>
                  </pic:spPr>
                </pic:pic>
              </a:graphicData>
            </a:graphic>
          </wp:inline>
        </w:drawing>
      </w:r>
    </w:p>
    <w:p w:rsidR="00BB22F3" w:rsidRPr="003F00DE" w:rsidRDefault="00BB22F3" w:rsidP="00544834">
      <w:pPr>
        <w:ind w:left="-426" w:rightChars="40" w:right="96"/>
        <w:rPr>
          <w:rFonts w:hAnsi="宋体"/>
          <w:b/>
          <w:szCs w:val="21"/>
        </w:rPr>
      </w:pPr>
    </w:p>
    <w:p w:rsidR="00332023" w:rsidRPr="003F00DE" w:rsidRDefault="008F755A" w:rsidP="008F06E4">
      <w:pPr>
        <w:ind w:rightChars="40" w:right="96"/>
        <w:rPr>
          <w:rFonts w:hAnsi="宋体"/>
          <w:szCs w:val="21"/>
        </w:rPr>
      </w:pPr>
      <w:r w:rsidRPr="003F00DE">
        <w:rPr>
          <w:rFonts w:hAnsi="宋体" w:hint="eastAsia"/>
          <w:szCs w:val="21"/>
        </w:rPr>
        <w:t>1</w:t>
      </w:r>
      <w:r w:rsidR="00332023" w:rsidRPr="003F00DE">
        <w:rPr>
          <w:rFonts w:hAnsi="宋体" w:hint="eastAsia"/>
          <w:szCs w:val="21"/>
        </w:rPr>
        <w:t>.3测量工具：游标卡尺、目测、</w:t>
      </w:r>
      <w:smartTag w:uri="urn:schemas-microsoft-com:office:smarttags" w:element="chmetcnv">
        <w:smartTagPr>
          <w:attr w:name="TCSC" w:val="0"/>
          <w:attr w:name="NumberType" w:val="1"/>
          <w:attr w:name="Negative" w:val="False"/>
          <w:attr w:name="HasSpace" w:val="False"/>
          <w:attr w:name="SourceValue" w:val="1"/>
          <w:attr w:name="UnitName" w:val="米"/>
        </w:smartTagPr>
        <w:r w:rsidR="00332023" w:rsidRPr="003F00DE">
          <w:rPr>
            <w:rFonts w:hAnsi="宋体" w:hint="eastAsia"/>
            <w:szCs w:val="21"/>
          </w:rPr>
          <w:t>1米</w:t>
        </w:r>
      </w:smartTag>
      <w:r w:rsidR="00332023" w:rsidRPr="003F00DE">
        <w:rPr>
          <w:rFonts w:hAnsi="宋体" w:hint="eastAsia"/>
          <w:szCs w:val="21"/>
        </w:rPr>
        <w:t>直尺</w:t>
      </w:r>
    </w:p>
    <w:p w:rsidR="00332023" w:rsidRPr="003F00DE" w:rsidRDefault="008F755A" w:rsidP="008F06E4">
      <w:pPr>
        <w:ind w:rightChars="40" w:right="96"/>
        <w:rPr>
          <w:rFonts w:hAnsi="宋体"/>
          <w:szCs w:val="21"/>
        </w:rPr>
      </w:pPr>
      <w:r w:rsidRPr="003F00DE">
        <w:rPr>
          <w:rFonts w:hAnsi="宋体" w:hint="eastAsia"/>
          <w:szCs w:val="21"/>
        </w:rPr>
        <w:t>1</w:t>
      </w:r>
      <w:r w:rsidR="00332023" w:rsidRPr="003F00DE">
        <w:rPr>
          <w:rFonts w:hAnsi="宋体" w:hint="eastAsia"/>
          <w:szCs w:val="21"/>
        </w:rPr>
        <w:t>.4测量方法和测量记录：</w:t>
      </w:r>
    </w:p>
    <w:p w:rsidR="00332023" w:rsidRPr="003F00DE" w:rsidRDefault="00332023" w:rsidP="00332023">
      <w:pPr>
        <w:pStyle w:val="ad"/>
        <w:numPr>
          <w:ilvl w:val="0"/>
          <w:numId w:val="23"/>
        </w:numPr>
        <w:ind w:rightChars="40" w:right="96" w:firstLineChars="0"/>
        <w:rPr>
          <w:rFonts w:hAnsi="宋体"/>
        </w:rPr>
      </w:pPr>
      <w:r w:rsidRPr="003F00DE">
        <w:rPr>
          <w:rFonts w:hAnsi="宋体" w:hint="eastAsia"/>
        </w:rPr>
        <w:t>钢筋</w:t>
      </w:r>
      <w:r w:rsidR="00FF0B22" w:rsidRPr="003F00DE">
        <w:rPr>
          <w:rFonts w:hAnsi="宋体" w:hint="eastAsia"/>
        </w:rPr>
        <w:t>内</w:t>
      </w:r>
      <w:r w:rsidRPr="003F00DE">
        <w:rPr>
          <w:rFonts w:hAnsi="宋体" w:hint="eastAsia"/>
        </w:rPr>
        <w:t>径及外观检查：每批次同一牌号、同一尺寸随机抽取5根，每根钢筋随机选取2个部位进行直径测量，每个部位作为一个计算点，共计10个计算点；</w:t>
      </w:r>
    </w:p>
    <w:p w:rsidR="008F755A" w:rsidRPr="003F00DE" w:rsidRDefault="00332023" w:rsidP="008F755A">
      <w:pPr>
        <w:pStyle w:val="ad"/>
        <w:numPr>
          <w:ilvl w:val="0"/>
          <w:numId w:val="23"/>
        </w:numPr>
        <w:ind w:rightChars="40" w:right="96" w:firstLineChars="0"/>
        <w:rPr>
          <w:rFonts w:hAnsi="宋体"/>
        </w:rPr>
      </w:pPr>
      <w:r w:rsidRPr="003F00DE">
        <w:rPr>
          <w:rFonts w:hAnsi="宋体" w:hint="eastAsia"/>
        </w:rPr>
        <w:t>钢筋力学性能试验检查最近10份应有的见证送检检验报告。如缺少，合格率计为“</w:t>
      </w:r>
      <w:r w:rsidRPr="003F00DE">
        <w:rPr>
          <w:rFonts w:hAnsi="宋体"/>
        </w:rPr>
        <w:t>0”</w:t>
      </w:r>
      <w:bookmarkStart w:id="1" w:name="_Toc281921744"/>
      <w:bookmarkStart w:id="2" w:name="_Toc351644907"/>
    </w:p>
    <w:p w:rsidR="00375B9C" w:rsidRPr="003F00DE" w:rsidRDefault="00375B9C" w:rsidP="00375B9C">
      <w:pPr>
        <w:pStyle w:val="ad"/>
        <w:ind w:left="1350" w:rightChars="40" w:right="96" w:firstLineChars="0" w:firstLine="0"/>
        <w:rPr>
          <w:rFonts w:hAnsi="宋体"/>
        </w:rPr>
      </w:pPr>
    </w:p>
    <w:p w:rsidR="00332023" w:rsidRPr="003F00DE" w:rsidRDefault="008F755A" w:rsidP="00FD6C37">
      <w:pPr>
        <w:widowControl/>
        <w:snapToGrid w:val="0"/>
        <w:rPr>
          <w:rFonts w:hAnsi="宋体"/>
          <w:b/>
        </w:rPr>
      </w:pPr>
      <w:r w:rsidRPr="003F00DE">
        <w:rPr>
          <w:rFonts w:hAnsi="宋体" w:hint="eastAsia"/>
          <w:b/>
        </w:rPr>
        <w:t>2</w:t>
      </w:r>
      <w:r w:rsidR="00332023" w:rsidRPr="003F00DE">
        <w:rPr>
          <w:rFonts w:hAnsi="宋体" w:hint="eastAsia"/>
          <w:b/>
        </w:rPr>
        <w:t>门窗—型材壁厚</w:t>
      </w:r>
      <w:bookmarkEnd w:id="1"/>
      <w:bookmarkEnd w:id="2"/>
      <w:r w:rsidR="005D55DB" w:rsidRPr="003F00DE">
        <w:rPr>
          <w:rFonts w:hAnsi="宋体" w:cs="Arial" w:hint="eastAsia"/>
          <w:b/>
          <w:kern w:val="0"/>
        </w:rPr>
        <w:t>（</w:t>
      </w:r>
      <w:r w:rsidR="005D55DB" w:rsidRPr="003F00DE">
        <w:rPr>
          <w:rFonts w:hAnsi="宋体" w:cs="Arial"/>
          <w:b/>
          <w:kern w:val="0"/>
        </w:rPr>
        <w:t>铝合金建筑型材GB</w:t>
      </w:r>
      <w:r w:rsidR="005D55DB" w:rsidRPr="003F00DE">
        <w:rPr>
          <w:rFonts w:hAnsi="宋体" w:cs="Arial" w:hint="eastAsia"/>
          <w:b/>
          <w:kern w:val="0"/>
        </w:rPr>
        <w:t>/T</w:t>
      </w:r>
      <w:r w:rsidR="005D55DB" w:rsidRPr="003F00DE">
        <w:rPr>
          <w:rFonts w:hAnsi="宋体" w:cs="Arial"/>
          <w:b/>
          <w:kern w:val="0"/>
        </w:rPr>
        <w:t>5237-2004</w:t>
      </w:r>
      <w:r w:rsidR="005D55DB" w:rsidRPr="003F00DE">
        <w:rPr>
          <w:rFonts w:hAnsi="宋体" w:cs="Arial" w:hint="eastAsia"/>
          <w:b/>
          <w:kern w:val="0"/>
        </w:rPr>
        <w:t>改为</w:t>
      </w:r>
      <w:r w:rsidR="005D55DB" w:rsidRPr="003F00DE">
        <w:rPr>
          <w:rFonts w:hAnsi="宋体" w:cs="Arial"/>
          <w:b/>
          <w:kern w:val="0"/>
        </w:rPr>
        <w:t>铝合金建筑型材GB</w:t>
      </w:r>
      <w:r w:rsidR="005D55DB" w:rsidRPr="003F00DE">
        <w:rPr>
          <w:rFonts w:hAnsi="宋体" w:cs="Arial" w:hint="eastAsia"/>
          <w:b/>
          <w:kern w:val="0"/>
        </w:rPr>
        <w:t>/T</w:t>
      </w:r>
      <w:r w:rsidR="005D55DB" w:rsidRPr="003F00DE">
        <w:rPr>
          <w:rFonts w:hAnsi="宋体" w:cs="Arial"/>
          <w:b/>
          <w:kern w:val="0"/>
        </w:rPr>
        <w:t>5237-200</w:t>
      </w:r>
      <w:r w:rsidR="005D55DB" w:rsidRPr="003F00DE">
        <w:rPr>
          <w:rFonts w:hAnsi="宋体" w:cs="Arial" w:hint="eastAsia"/>
          <w:b/>
          <w:kern w:val="0"/>
        </w:rPr>
        <w:t>8）</w:t>
      </w:r>
      <w:r w:rsidR="005D55DB" w:rsidRPr="003F00DE">
        <w:rPr>
          <w:rFonts w:hAnsi="宋体"/>
          <w:b/>
        </w:rPr>
        <w:t xml:space="preserve"> </w:t>
      </w:r>
    </w:p>
    <w:p w:rsidR="00332023" w:rsidRPr="003F00DE" w:rsidRDefault="008F755A" w:rsidP="008F06E4">
      <w:pPr>
        <w:ind w:rightChars="40" w:right="96"/>
        <w:rPr>
          <w:rFonts w:hAnsi="宋体"/>
          <w:szCs w:val="21"/>
        </w:rPr>
      </w:pPr>
      <w:r w:rsidRPr="003F00DE">
        <w:rPr>
          <w:rFonts w:hAnsi="宋体" w:hint="eastAsia"/>
          <w:szCs w:val="21"/>
        </w:rPr>
        <w:t>2</w:t>
      </w:r>
      <w:r w:rsidR="00332023" w:rsidRPr="003F00DE">
        <w:rPr>
          <w:rFonts w:hAnsi="宋体" w:hint="eastAsia"/>
          <w:szCs w:val="21"/>
        </w:rPr>
        <w:t>.1指标说明：门窗型材的壁厚。</w:t>
      </w:r>
    </w:p>
    <w:p w:rsidR="00332023" w:rsidRPr="003F00DE" w:rsidRDefault="008F755A" w:rsidP="008F06E4">
      <w:pPr>
        <w:ind w:rightChars="40" w:right="96"/>
        <w:rPr>
          <w:rFonts w:hAnsi="宋体"/>
          <w:szCs w:val="21"/>
        </w:rPr>
      </w:pPr>
      <w:r w:rsidRPr="003F00DE">
        <w:rPr>
          <w:rFonts w:hAnsi="宋体" w:hint="eastAsia"/>
          <w:szCs w:val="21"/>
        </w:rPr>
        <w:t>2</w:t>
      </w:r>
      <w:r w:rsidR="00332023" w:rsidRPr="003F00DE">
        <w:rPr>
          <w:rFonts w:hAnsi="宋体" w:hint="eastAsia"/>
          <w:szCs w:val="21"/>
        </w:rPr>
        <w:t>.2合格要求：</w:t>
      </w:r>
      <w:r w:rsidR="00332023" w:rsidRPr="003F00DE">
        <w:rPr>
          <w:rFonts w:hAnsi="宋体"/>
          <w:szCs w:val="21"/>
        </w:rPr>
        <w:t xml:space="preserve"> </w:t>
      </w:r>
    </w:p>
    <w:p w:rsidR="00332023" w:rsidRPr="003F00DE" w:rsidRDefault="00332023" w:rsidP="00332023">
      <w:pPr>
        <w:ind w:rightChars="40" w:right="96" w:firstLineChars="196" w:firstLine="472"/>
        <w:rPr>
          <w:rFonts w:hAnsi="宋体" w:cs="Arial"/>
          <w:szCs w:val="21"/>
        </w:rPr>
      </w:pPr>
      <w:r w:rsidRPr="003F00DE">
        <w:rPr>
          <w:rFonts w:hAnsi="宋体" w:hint="eastAsia"/>
          <w:b/>
          <w:szCs w:val="21"/>
        </w:rPr>
        <w:t>型材壁厚：</w:t>
      </w:r>
      <w:r w:rsidRPr="003F00DE">
        <w:rPr>
          <w:rFonts w:hAnsi="宋体" w:cs="Arial" w:hint="eastAsia"/>
          <w:szCs w:val="21"/>
        </w:rPr>
        <w:t>厚度应符合合约</w:t>
      </w:r>
      <w:r w:rsidR="00320DF5" w:rsidRPr="003F00DE">
        <w:rPr>
          <w:rFonts w:hAnsi="宋体" w:cs="Arial" w:hint="eastAsia"/>
          <w:szCs w:val="21"/>
        </w:rPr>
        <w:t>约定和规范要求</w:t>
      </w:r>
      <w:r w:rsidRPr="003F00DE">
        <w:rPr>
          <w:rFonts w:hAnsi="宋体" w:cs="Arial" w:hint="eastAsia"/>
          <w:szCs w:val="21"/>
        </w:rPr>
        <w:t>，分别用涂膜测厚仪(如有镀膜且可测得)和游标卡尺测得表面处理层和型材壁厚总厚度，然后求差得到型材壁厚，每樘窗测点不得少于3点，取平均值。</w:t>
      </w:r>
    </w:p>
    <w:p w:rsidR="00332023" w:rsidRPr="003F00DE" w:rsidRDefault="008F755A" w:rsidP="008F06E4">
      <w:pPr>
        <w:ind w:rightChars="40" w:right="96"/>
        <w:rPr>
          <w:rFonts w:hAnsi="宋体"/>
          <w:szCs w:val="21"/>
        </w:rPr>
      </w:pPr>
      <w:r w:rsidRPr="003F00DE">
        <w:rPr>
          <w:rFonts w:hAnsi="宋体" w:hint="eastAsia"/>
          <w:szCs w:val="21"/>
        </w:rPr>
        <w:t>2</w:t>
      </w:r>
      <w:r w:rsidR="00332023" w:rsidRPr="003F00DE">
        <w:rPr>
          <w:rFonts w:hAnsi="宋体" w:hint="eastAsia"/>
          <w:szCs w:val="21"/>
        </w:rPr>
        <w:t>.3测量工具：游标卡尺。</w:t>
      </w:r>
    </w:p>
    <w:p w:rsidR="00332023" w:rsidRPr="003F00DE" w:rsidRDefault="008F755A" w:rsidP="008F06E4">
      <w:pPr>
        <w:ind w:rightChars="40" w:right="96"/>
        <w:rPr>
          <w:rFonts w:hAnsi="宋体"/>
        </w:rPr>
      </w:pPr>
      <w:r w:rsidRPr="003F00DE">
        <w:rPr>
          <w:rFonts w:hAnsi="宋体" w:hint="eastAsia"/>
        </w:rPr>
        <w:lastRenderedPageBreak/>
        <w:t>2</w:t>
      </w:r>
      <w:r w:rsidR="00332023" w:rsidRPr="003F00DE">
        <w:rPr>
          <w:rFonts w:hAnsi="宋体" w:hint="eastAsia"/>
        </w:rPr>
        <w:t>.4测量方法和测量记录：</w:t>
      </w:r>
    </w:p>
    <w:p w:rsidR="00332023" w:rsidRPr="003F00DE" w:rsidRDefault="00332023" w:rsidP="00332023">
      <w:pPr>
        <w:pStyle w:val="ad"/>
        <w:numPr>
          <w:ilvl w:val="0"/>
          <w:numId w:val="18"/>
        </w:numPr>
        <w:ind w:rightChars="40" w:right="96" w:firstLineChars="0" w:hanging="10"/>
        <w:rPr>
          <w:rFonts w:hAnsi="宋体"/>
        </w:rPr>
      </w:pPr>
      <w:r w:rsidRPr="003F00DE">
        <w:rPr>
          <w:rFonts w:hAnsi="宋体" w:hint="eastAsia"/>
        </w:rPr>
        <w:t>不同门窗承建商均需实测到。</w:t>
      </w:r>
    </w:p>
    <w:p w:rsidR="008F755A" w:rsidRPr="003F00DE" w:rsidRDefault="00332023" w:rsidP="008F755A">
      <w:pPr>
        <w:pStyle w:val="ad"/>
        <w:numPr>
          <w:ilvl w:val="0"/>
          <w:numId w:val="18"/>
        </w:numPr>
        <w:ind w:left="0" w:rightChars="40" w:right="96" w:firstLineChars="118" w:firstLine="283"/>
        <w:rPr>
          <w:rFonts w:hAnsi="宋体"/>
        </w:rPr>
      </w:pPr>
      <w:r w:rsidRPr="003F00DE">
        <w:rPr>
          <w:rFonts w:hAnsi="宋体" w:hint="eastAsia"/>
        </w:rPr>
        <w:t>型材壁厚：优先选取未安装的</w:t>
      </w:r>
      <w:r w:rsidRPr="003F00DE">
        <w:rPr>
          <w:rFonts w:hAnsi="宋体"/>
        </w:rPr>
        <w:t>10</w:t>
      </w:r>
      <w:r w:rsidRPr="003F00DE">
        <w:rPr>
          <w:rFonts w:hAnsi="宋体" w:hint="eastAsia"/>
        </w:rPr>
        <w:t>樘门窗材料进行实测，每樘为</w:t>
      </w:r>
      <w:r w:rsidRPr="003F00DE">
        <w:rPr>
          <w:rFonts w:hAnsi="宋体"/>
        </w:rPr>
        <w:t>1</w:t>
      </w:r>
      <w:r w:rsidRPr="003F00DE">
        <w:rPr>
          <w:rFonts w:hAnsi="宋体" w:hint="eastAsia"/>
        </w:rPr>
        <w:t>个实测区；如均已安装，则每个房间可作为</w:t>
      </w:r>
      <w:r w:rsidRPr="003F00DE">
        <w:rPr>
          <w:rFonts w:hAnsi="宋体"/>
        </w:rPr>
        <w:t>1</w:t>
      </w:r>
      <w:r w:rsidRPr="003F00DE">
        <w:rPr>
          <w:rFonts w:hAnsi="宋体" w:hint="eastAsia"/>
        </w:rPr>
        <w:t>个实测区，</w:t>
      </w:r>
      <w:r w:rsidRPr="003F00DE">
        <w:rPr>
          <w:rFonts w:hAnsi="宋体"/>
        </w:rPr>
        <w:t>1</w:t>
      </w:r>
      <w:r w:rsidRPr="003F00DE">
        <w:rPr>
          <w:rFonts w:hAnsi="宋体" w:hint="eastAsia"/>
        </w:rPr>
        <w:t>个房间任选</w:t>
      </w:r>
      <w:r w:rsidRPr="003F00DE">
        <w:rPr>
          <w:rFonts w:hAnsi="宋体"/>
        </w:rPr>
        <w:t>1</w:t>
      </w:r>
      <w:r w:rsidRPr="003F00DE">
        <w:rPr>
          <w:rFonts w:hAnsi="宋体" w:hint="eastAsia"/>
        </w:rPr>
        <w:t>个窗</w:t>
      </w:r>
      <w:r w:rsidRPr="003F00DE">
        <w:rPr>
          <w:rFonts w:hAnsi="宋体"/>
        </w:rPr>
        <w:t>(</w:t>
      </w:r>
      <w:r w:rsidRPr="003F00DE">
        <w:rPr>
          <w:rFonts w:hAnsi="宋体" w:hint="eastAsia"/>
        </w:rPr>
        <w:t>或门</w:t>
      </w:r>
      <w:r w:rsidRPr="003F00DE">
        <w:rPr>
          <w:rFonts w:hAnsi="宋体"/>
        </w:rPr>
        <w:t>)</w:t>
      </w:r>
      <w:r w:rsidRPr="003F00DE">
        <w:rPr>
          <w:rFonts w:hAnsi="宋体" w:hint="eastAsia"/>
        </w:rPr>
        <w:t>，每</w:t>
      </w:r>
      <w:r w:rsidRPr="003F00DE">
        <w:rPr>
          <w:rFonts w:hAnsi="宋体"/>
        </w:rPr>
        <w:t>2</w:t>
      </w:r>
      <w:r w:rsidRPr="003F00DE">
        <w:rPr>
          <w:rFonts w:hAnsi="宋体" w:hint="eastAsia"/>
        </w:rPr>
        <w:t>套房累计实测实量</w:t>
      </w:r>
      <w:r w:rsidRPr="003F00DE">
        <w:rPr>
          <w:rFonts w:hAnsi="宋体"/>
        </w:rPr>
        <w:t>10</w:t>
      </w:r>
      <w:r w:rsidRPr="003F00DE">
        <w:rPr>
          <w:rFonts w:hAnsi="宋体" w:hint="eastAsia"/>
        </w:rPr>
        <w:t>个实测区（门与窗各自需测</w:t>
      </w:r>
      <w:r w:rsidRPr="003F00DE">
        <w:rPr>
          <w:rFonts w:hAnsi="宋体"/>
        </w:rPr>
        <w:t>10</w:t>
      </w:r>
      <w:r w:rsidRPr="003F00DE">
        <w:rPr>
          <w:rFonts w:hAnsi="宋体" w:hint="eastAsia"/>
        </w:rPr>
        <w:t>个实测区），共计10个计算点，项目部自测时可根据合约要求进行随机破坏抽检，第三方实测不进行破坏性检查。</w:t>
      </w:r>
      <w:bookmarkStart w:id="3" w:name="_Toc281921745"/>
      <w:bookmarkStart w:id="4" w:name="_Toc351644908"/>
    </w:p>
    <w:p w:rsidR="00375B9C" w:rsidRPr="003F00DE" w:rsidRDefault="00375B9C" w:rsidP="00375B9C">
      <w:pPr>
        <w:pStyle w:val="ad"/>
        <w:ind w:left="283" w:rightChars="40" w:right="96" w:firstLineChars="0" w:firstLine="0"/>
        <w:rPr>
          <w:rFonts w:hAnsi="宋体"/>
        </w:rPr>
      </w:pPr>
    </w:p>
    <w:p w:rsidR="00332023" w:rsidRPr="003F00DE" w:rsidRDefault="008F755A" w:rsidP="008F755A">
      <w:pPr>
        <w:rPr>
          <w:rFonts w:hAnsi="宋体"/>
          <w:b/>
        </w:rPr>
      </w:pPr>
      <w:r w:rsidRPr="003F00DE">
        <w:rPr>
          <w:rFonts w:hAnsi="宋体" w:hint="eastAsia"/>
          <w:b/>
        </w:rPr>
        <w:t>3</w:t>
      </w:r>
      <w:r w:rsidR="00332023" w:rsidRPr="003F00DE">
        <w:rPr>
          <w:rFonts w:hAnsi="宋体" w:hint="eastAsia"/>
          <w:b/>
        </w:rPr>
        <w:t>玻璃</w:t>
      </w:r>
      <w:bookmarkEnd w:id="3"/>
      <w:r w:rsidR="00332023" w:rsidRPr="003F00DE">
        <w:rPr>
          <w:rFonts w:hAnsi="宋体" w:hint="eastAsia"/>
          <w:b/>
        </w:rPr>
        <w:t>材料（</w:t>
      </w:r>
      <w:r w:rsidR="00332023" w:rsidRPr="003F00DE">
        <w:rPr>
          <w:rFonts w:hAnsi="宋体"/>
          <w:b/>
        </w:rPr>
        <w:t>GB 15763</w:t>
      </w:r>
      <w:r w:rsidR="00332023" w:rsidRPr="003F00DE">
        <w:rPr>
          <w:rFonts w:hAnsi="宋体" w:hint="eastAsia"/>
          <w:b/>
        </w:rPr>
        <w:t>）</w:t>
      </w:r>
      <w:bookmarkEnd w:id="4"/>
      <w:r w:rsidR="0091419F" w:rsidRPr="003F00DE">
        <w:rPr>
          <w:rFonts w:hAnsi="宋体" w:cs="Arial" w:hint="eastAsia"/>
          <w:b/>
          <w:kern w:val="0"/>
        </w:rPr>
        <w:t>（</w:t>
      </w:r>
      <w:r w:rsidR="008E2E50" w:rsidRPr="003F00DE">
        <w:rPr>
          <w:rFonts w:hAnsi="宋体" w:cs="Arial" w:hint="eastAsia"/>
          <w:b/>
          <w:kern w:val="0"/>
        </w:rPr>
        <w:t>改为2009</w:t>
      </w:r>
      <w:r w:rsidR="0091419F" w:rsidRPr="003F00DE">
        <w:rPr>
          <w:rFonts w:hAnsi="宋体" w:cs="Arial" w:hint="eastAsia"/>
          <w:b/>
          <w:kern w:val="0"/>
        </w:rPr>
        <w:t>）</w:t>
      </w:r>
    </w:p>
    <w:p w:rsidR="00332023" w:rsidRPr="003F00DE" w:rsidRDefault="008F755A" w:rsidP="008F755A">
      <w:pPr>
        <w:ind w:rightChars="40" w:right="96"/>
        <w:rPr>
          <w:rFonts w:hAnsi="宋体"/>
          <w:szCs w:val="21"/>
        </w:rPr>
      </w:pPr>
      <w:r w:rsidRPr="003F00DE">
        <w:rPr>
          <w:rFonts w:hAnsi="宋体" w:hint="eastAsia"/>
          <w:szCs w:val="21"/>
        </w:rPr>
        <w:t>3.1</w:t>
      </w:r>
      <w:r w:rsidR="00332023" w:rsidRPr="003F00DE">
        <w:rPr>
          <w:rFonts w:hAnsi="宋体" w:hint="eastAsia"/>
          <w:szCs w:val="21"/>
        </w:rPr>
        <w:t>指标说明：玻璃厚度，玻璃类别（钢化、夹胶、中空、</w:t>
      </w:r>
      <w:r w:rsidR="00332023" w:rsidRPr="003F00DE">
        <w:rPr>
          <w:rFonts w:hAnsi="宋体"/>
          <w:szCs w:val="21"/>
        </w:rPr>
        <w:t>low-e</w:t>
      </w:r>
      <w:r w:rsidR="00332023" w:rsidRPr="003F00DE">
        <w:rPr>
          <w:rFonts w:hAnsi="宋体" w:hint="eastAsia"/>
          <w:szCs w:val="21"/>
        </w:rPr>
        <w:t>等）。</w:t>
      </w:r>
    </w:p>
    <w:p w:rsidR="00332023" w:rsidRPr="003F00DE" w:rsidRDefault="008F755A" w:rsidP="008F755A">
      <w:pPr>
        <w:ind w:rightChars="40" w:right="96"/>
        <w:rPr>
          <w:rFonts w:hAnsi="宋体"/>
          <w:szCs w:val="21"/>
        </w:rPr>
      </w:pPr>
      <w:r w:rsidRPr="003F00DE">
        <w:rPr>
          <w:rFonts w:hAnsi="宋体" w:hint="eastAsia"/>
          <w:szCs w:val="21"/>
        </w:rPr>
        <w:t>3.2</w:t>
      </w:r>
      <w:r w:rsidR="00332023" w:rsidRPr="003F00DE">
        <w:rPr>
          <w:rFonts w:hAnsi="宋体" w:hint="eastAsia"/>
          <w:szCs w:val="21"/>
        </w:rPr>
        <w:t>合格要求：（同时应参照合同要求，并以合同和规范更严格的要求为准）</w:t>
      </w:r>
    </w:p>
    <w:p w:rsidR="00BD3EE6" w:rsidRPr="003F00DE" w:rsidRDefault="00332023" w:rsidP="00BD3EE6">
      <w:pPr>
        <w:ind w:leftChars="177" w:left="425" w:rightChars="40" w:right="96" w:firstLineChars="22" w:firstLine="53"/>
        <w:rPr>
          <w:rFonts w:hAnsi="宋体"/>
          <w:szCs w:val="21"/>
        </w:rPr>
      </w:pPr>
      <w:r w:rsidRPr="003F00DE">
        <w:rPr>
          <w:rFonts w:hAnsi="宋体" w:hint="eastAsia"/>
          <w:szCs w:val="21"/>
        </w:rPr>
        <w:t>钢化玻璃应具有</w:t>
      </w:r>
      <w:smartTag w:uri="urn:schemas-microsoft-com:office:smarttags" w:element="chmetcnv">
        <w:smartTagPr>
          <w:attr w:name="TCSC" w:val="0"/>
          <w:attr w:name="NumberType" w:val="1"/>
          <w:attr w:name="Negative" w:val="False"/>
          <w:attr w:name="HasSpace" w:val="False"/>
          <w:attr w:name="SourceValue" w:val="3"/>
          <w:attr w:name="UnitName" w:val="C"/>
        </w:smartTagPr>
        <w:r w:rsidRPr="003F00DE">
          <w:rPr>
            <w:rFonts w:hAnsi="宋体" w:hint="eastAsia"/>
            <w:szCs w:val="21"/>
          </w:rPr>
          <w:t>3C</w:t>
        </w:r>
      </w:smartTag>
      <w:r w:rsidRPr="003F00DE">
        <w:rPr>
          <w:rFonts w:hAnsi="宋体" w:hint="eastAsia"/>
          <w:szCs w:val="21"/>
        </w:rPr>
        <w:t>标识，厚度要求如下：</w:t>
      </w:r>
    </w:p>
    <w:p w:rsidR="005D55DB" w:rsidRPr="003F00DE" w:rsidRDefault="005D55DB" w:rsidP="005D55DB">
      <w:pPr>
        <w:pStyle w:val="ad"/>
        <w:numPr>
          <w:ilvl w:val="2"/>
          <w:numId w:val="35"/>
        </w:numPr>
        <w:ind w:rightChars="40" w:right="96" w:firstLineChars="0"/>
        <w:rPr>
          <w:rFonts w:hAnsi="宋体"/>
          <w:b/>
          <w:szCs w:val="21"/>
        </w:rPr>
      </w:pPr>
      <w:r w:rsidRPr="003F00DE">
        <w:rPr>
          <w:rFonts w:hAnsi="宋体" w:hint="eastAsia"/>
          <w:b/>
          <w:szCs w:val="21"/>
        </w:rPr>
        <w:t>防火玻璃（</w:t>
      </w:r>
      <w:r w:rsidRPr="003F00DE">
        <w:rPr>
          <w:rFonts w:hAnsi="宋体" w:hint="eastAsia"/>
          <w:b/>
        </w:rPr>
        <w:t>GB_15763.1-2009</w:t>
      </w:r>
      <w:r w:rsidRPr="003F00DE">
        <w:rPr>
          <w:rFonts w:hAnsi="宋体" w:hint="eastAsia"/>
          <w:b/>
          <w:szCs w:val="21"/>
        </w:rPr>
        <w:t>）</w:t>
      </w:r>
    </w:p>
    <w:p w:rsidR="005D55DB" w:rsidRPr="003F00DE" w:rsidRDefault="005D55DB" w:rsidP="005D55DB">
      <w:pPr>
        <w:widowControl/>
        <w:spacing w:line="240" w:lineRule="auto"/>
        <w:jc w:val="left"/>
        <w:rPr>
          <w:rFonts w:hAnsi="宋体" w:cs="宋体"/>
          <w:color w:val="auto"/>
          <w:kern w:val="0"/>
        </w:rPr>
      </w:pPr>
      <w:r w:rsidRPr="003F00DE">
        <w:rPr>
          <w:rFonts w:hAnsi="宋体" w:cs="宋体"/>
          <w:noProof/>
          <w:color w:val="auto"/>
          <w:kern w:val="0"/>
        </w:rPr>
        <w:drawing>
          <wp:inline distT="0" distB="0" distL="0" distR="0">
            <wp:extent cx="5991225" cy="3086100"/>
            <wp:effectExtent l="19050" t="0" r="9525" b="0"/>
            <wp:docPr id="1" name="图片 1" descr="C:\Users\Administrator\AppData\Roaming\Tencent\Users\316429994\QQ\WinTemp\RichOle\Y6MFMT%%TY7YZ4WBW9I2TX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316429994\QQ\WinTemp\RichOle\Y6MFMT%%TY7YZ4WBW9I2TXI.png"/>
                    <pic:cNvPicPr>
                      <a:picLocks noChangeAspect="1" noChangeArrowheads="1"/>
                    </pic:cNvPicPr>
                  </pic:nvPicPr>
                  <pic:blipFill>
                    <a:blip r:embed="rId9"/>
                    <a:srcRect/>
                    <a:stretch>
                      <a:fillRect/>
                    </a:stretch>
                  </pic:blipFill>
                  <pic:spPr bwMode="auto">
                    <a:xfrm>
                      <a:off x="0" y="0"/>
                      <a:ext cx="5991225" cy="3086100"/>
                    </a:xfrm>
                    <a:prstGeom prst="rect">
                      <a:avLst/>
                    </a:prstGeom>
                    <a:noFill/>
                    <a:ln w="9525">
                      <a:noFill/>
                      <a:miter lim="800000"/>
                      <a:headEnd/>
                      <a:tailEnd/>
                    </a:ln>
                  </pic:spPr>
                </pic:pic>
              </a:graphicData>
            </a:graphic>
          </wp:inline>
        </w:drawing>
      </w:r>
    </w:p>
    <w:p w:rsidR="005D55DB" w:rsidRPr="005D55DB" w:rsidRDefault="005D55DB" w:rsidP="005D55DB">
      <w:pPr>
        <w:widowControl/>
        <w:spacing w:line="240" w:lineRule="auto"/>
        <w:jc w:val="left"/>
        <w:rPr>
          <w:rFonts w:hAnsi="宋体" w:cs="宋体"/>
          <w:color w:val="auto"/>
          <w:kern w:val="0"/>
        </w:rPr>
      </w:pPr>
      <w:r w:rsidRPr="003F00DE">
        <w:rPr>
          <w:rFonts w:hAnsi="宋体" w:cs="宋体"/>
          <w:noProof/>
          <w:color w:val="auto"/>
          <w:kern w:val="0"/>
        </w:rPr>
        <w:lastRenderedPageBreak/>
        <w:drawing>
          <wp:inline distT="0" distB="0" distL="0" distR="0">
            <wp:extent cx="5867400" cy="2386558"/>
            <wp:effectExtent l="19050" t="0" r="0" b="0"/>
            <wp:docPr id="3" name="图片 3" descr="C:\Users\Administrator\AppData\Roaming\Tencent\Users\316429994\QQ\WinTemp\RichOle\7@K%%(5D@BI%F$B(22]1T`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AppData\Roaming\Tencent\Users\316429994\QQ\WinTemp\RichOle\7@K%%(5D@BI%F$B(22]1T`M.png"/>
                    <pic:cNvPicPr>
                      <a:picLocks noChangeAspect="1" noChangeArrowheads="1"/>
                    </pic:cNvPicPr>
                  </pic:nvPicPr>
                  <pic:blipFill>
                    <a:blip r:embed="rId10"/>
                    <a:srcRect/>
                    <a:stretch>
                      <a:fillRect/>
                    </a:stretch>
                  </pic:blipFill>
                  <pic:spPr bwMode="auto">
                    <a:xfrm>
                      <a:off x="0" y="0"/>
                      <a:ext cx="5867400" cy="2386558"/>
                    </a:xfrm>
                    <a:prstGeom prst="rect">
                      <a:avLst/>
                    </a:prstGeom>
                    <a:noFill/>
                    <a:ln w="9525">
                      <a:noFill/>
                      <a:miter lim="800000"/>
                      <a:headEnd/>
                      <a:tailEnd/>
                    </a:ln>
                  </pic:spPr>
                </pic:pic>
              </a:graphicData>
            </a:graphic>
          </wp:inline>
        </w:drawing>
      </w:r>
    </w:p>
    <w:p w:rsidR="005D55DB" w:rsidRPr="003F00DE" w:rsidRDefault="005D55DB" w:rsidP="00BD3EE6">
      <w:pPr>
        <w:ind w:leftChars="177" w:left="425" w:rightChars="40" w:right="96" w:firstLineChars="22" w:firstLine="53"/>
        <w:rPr>
          <w:rFonts w:hAnsi="宋体"/>
          <w:szCs w:val="21"/>
        </w:rPr>
      </w:pPr>
    </w:p>
    <w:p w:rsidR="00970D46" w:rsidRPr="003F00DE" w:rsidRDefault="00332023" w:rsidP="005D55DB">
      <w:pPr>
        <w:pStyle w:val="ad"/>
        <w:numPr>
          <w:ilvl w:val="2"/>
          <w:numId w:val="35"/>
        </w:numPr>
        <w:ind w:rightChars="40" w:right="96" w:firstLineChars="0"/>
        <w:rPr>
          <w:rFonts w:hAnsi="宋体"/>
          <w:color w:val="auto"/>
        </w:rPr>
      </w:pPr>
      <w:r w:rsidRPr="003F00DE">
        <w:rPr>
          <w:rFonts w:hAnsi="宋体" w:hint="eastAsia"/>
          <w:color w:val="auto"/>
        </w:rPr>
        <w:t>钢化玻璃</w:t>
      </w:r>
      <w:r w:rsidR="00970D46" w:rsidRPr="003F00DE">
        <w:rPr>
          <w:rFonts w:hAnsi="宋体" w:hint="eastAsia"/>
          <w:b/>
          <w:color w:val="auto"/>
        </w:rPr>
        <w:t>(</w:t>
      </w:r>
      <w:r w:rsidR="008E2E50" w:rsidRPr="003F00DE">
        <w:rPr>
          <w:rFonts w:hAnsi="宋体"/>
          <w:b/>
          <w:color w:val="auto"/>
        </w:rPr>
        <w:t>GB 15763.2-200</w:t>
      </w:r>
      <w:r w:rsidR="008E2E50" w:rsidRPr="003F00DE">
        <w:rPr>
          <w:rFonts w:hAnsi="宋体" w:hint="eastAsia"/>
          <w:b/>
          <w:color w:val="auto"/>
        </w:rPr>
        <w:t>9</w:t>
      </w:r>
      <w:r w:rsidR="00970D46" w:rsidRPr="003F00DE">
        <w:rPr>
          <w:rFonts w:hAnsi="宋体" w:hint="eastAsia"/>
          <w:b/>
          <w:color w:val="auto"/>
        </w:rPr>
        <w:t>)</w:t>
      </w:r>
      <w:r w:rsidRPr="003F00DE">
        <w:rPr>
          <w:rFonts w:hAnsi="宋体" w:hint="eastAsia"/>
          <w:b/>
          <w:color w:val="auto"/>
        </w:rPr>
        <w:t>：</w:t>
      </w:r>
    </w:p>
    <w:p w:rsidR="00970D46" w:rsidRPr="003F00DE" w:rsidRDefault="00970D46" w:rsidP="00970D46">
      <w:pPr>
        <w:ind w:rightChars="40" w:right="96"/>
        <w:rPr>
          <w:rFonts w:hAnsi="宋体"/>
        </w:rPr>
      </w:pPr>
      <w:r w:rsidRPr="003F00DE">
        <w:rPr>
          <w:rFonts w:hAnsi="宋体"/>
          <w:noProof/>
        </w:rPr>
        <w:drawing>
          <wp:inline distT="0" distB="0" distL="0" distR="0">
            <wp:extent cx="5756493" cy="2266950"/>
            <wp:effectExtent l="19050" t="0" r="0" b="0"/>
            <wp:docPr id="41" name="图片 41" descr="C:\Users\yekx\Desktop\QQ图片201308161141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yekx\Desktop\QQ图片20130816114128.jpg"/>
                    <pic:cNvPicPr>
                      <a:picLocks noChangeAspect="1" noChangeArrowheads="1"/>
                    </pic:cNvPicPr>
                  </pic:nvPicPr>
                  <pic:blipFill>
                    <a:blip r:embed="rId11" cstate="print"/>
                    <a:srcRect/>
                    <a:stretch>
                      <a:fillRect/>
                    </a:stretch>
                  </pic:blipFill>
                  <pic:spPr bwMode="auto">
                    <a:xfrm>
                      <a:off x="0" y="0"/>
                      <a:ext cx="5759450" cy="2268115"/>
                    </a:xfrm>
                    <a:prstGeom prst="rect">
                      <a:avLst/>
                    </a:prstGeom>
                    <a:noFill/>
                    <a:ln w="9525">
                      <a:noFill/>
                      <a:miter lim="800000"/>
                      <a:headEnd/>
                      <a:tailEnd/>
                    </a:ln>
                  </pic:spPr>
                </pic:pic>
              </a:graphicData>
            </a:graphic>
          </wp:inline>
        </w:drawing>
      </w:r>
    </w:p>
    <w:p w:rsidR="0051289D" w:rsidRPr="003F00DE" w:rsidRDefault="00910676" w:rsidP="005D55DB">
      <w:pPr>
        <w:pStyle w:val="ad"/>
        <w:numPr>
          <w:ilvl w:val="2"/>
          <w:numId w:val="35"/>
        </w:numPr>
        <w:ind w:rightChars="40" w:right="96" w:firstLineChars="0"/>
        <w:rPr>
          <w:rFonts w:hAnsi="宋体"/>
          <w:color w:val="auto"/>
        </w:rPr>
      </w:pPr>
      <w:r w:rsidRPr="003F00DE">
        <w:rPr>
          <w:rFonts w:hAnsi="宋体" w:hint="eastAsia"/>
          <w:color w:val="auto"/>
        </w:rPr>
        <w:t>中空玻璃</w:t>
      </w:r>
      <w:r w:rsidR="008E2E50" w:rsidRPr="003F00DE">
        <w:rPr>
          <w:rFonts w:hAnsi="宋体" w:hint="eastAsia"/>
          <w:b/>
          <w:color w:val="auto"/>
        </w:rPr>
        <w:t>(</w:t>
      </w:r>
      <w:r w:rsidR="008E2E50" w:rsidRPr="003F00DE">
        <w:rPr>
          <w:rFonts w:hAnsi="宋体"/>
          <w:b/>
          <w:color w:val="auto"/>
        </w:rPr>
        <w:t>GB/T 11944-2012</w:t>
      </w:r>
      <w:r w:rsidR="00970D46" w:rsidRPr="003F00DE">
        <w:rPr>
          <w:rFonts w:hAnsi="宋体" w:hint="eastAsia"/>
          <w:b/>
          <w:color w:val="auto"/>
        </w:rPr>
        <w:t>)</w:t>
      </w:r>
      <w:r w:rsidRPr="003F00DE">
        <w:rPr>
          <w:rFonts w:hAnsi="宋体" w:hint="eastAsia"/>
          <w:b/>
          <w:color w:val="auto"/>
        </w:rPr>
        <w:t>：</w:t>
      </w:r>
      <w:r w:rsidR="008E2E50" w:rsidRPr="003F00DE">
        <w:rPr>
          <w:rFonts w:hAnsi="宋体" w:hint="eastAsia"/>
          <w:b/>
          <w:color w:val="auto"/>
        </w:rPr>
        <w:t>（GB11944-2002改为</w:t>
      </w:r>
      <w:r w:rsidR="008E2E50" w:rsidRPr="003F00DE">
        <w:rPr>
          <w:rFonts w:hAnsi="宋体"/>
          <w:b/>
          <w:color w:val="auto"/>
        </w:rPr>
        <w:t>GB/T 11944-2012</w:t>
      </w:r>
      <w:r w:rsidR="008E2E50" w:rsidRPr="003F00DE">
        <w:rPr>
          <w:rFonts w:hAnsi="宋体" w:hint="eastAsia"/>
          <w:b/>
          <w:color w:val="auto"/>
        </w:rPr>
        <w:t>）</w:t>
      </w:r>
    </w:p>
    <w:p w:rsidR="008E2E50" w:rsidRPr="003F00DE" w:rsidRDefault="008E2E50" w:rsidP="008E2E50">
      <w:pPr>
        <w:widowControl/>
        <w:spacing w:line="240" w:lineRule="auto"/>
        <w:jc w:val="left"/>
        <w:rPr>
          <w:rFonts w:hAnsi="宋体" w:cs="宋体"/>
          <w:color w:val="auto"/>
          <w:kern w:val="0"/>
        </w:rPr>
      </w:pPr>
      <w:r w:rsidRPr="003F00DE">
        <w:rPr>
          <w:rFonts w:hAnsi="宋体"/>
          <w:noProof/>
          <w:kern w:val="0"/>
        </w:rPr>
        <w:drawing>
          <wp:inline distT="0" distB="0" distL="0" distR="0">
            <wp:extent cx="6000750" cy="1704975"/>
            <wp:effectExtent l="19050" t="0" r="0" b="0"/>
            <wp:docPr id="7" name="图片 7" descr="C:\Users\Administrator\AppData\Roaming\Tencent\Users\316429994\QQ\WinTemp\RichOle\E9692)KB[L@A_8E@`H{]0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istrator\AppData\Roaming\Tencent\Users\316429994\QQ\WinTemp\RichOle\E9692)KB[L@A_8E@`H{]0LD.png"/>
                    <pic:cNvPicPr>
                      <a:picLocks noChangeAspect="1" noChangeArrowheads="1"/>
                    </pic:cNvPicPr>
                  </pic:nvPicPr>
                  <pic:blipFill>
                    <a:blip r:embed="rId12"/>
                    <a:srcRect/>
                    <a:stretch>
                      <a:fillRect/>
                    </a:stretch>
                  </pic:blipFill>
                  <pic:spPr bwMode="auto">
                    <a:xfrm>
                      <a:off x="0" y="0"/>
                      <a:ext cx="6000750" cy="1704975"/>
                    </a:xfrm>
                    <a:prstGeom prst="rect">
                      <a:avLst/>
                    </a:prstGeom>
                    <a:noFill/>
                    <a:ln w="9525">
                      <a:noFill/>
                      <a:miter lim="800000"/>
                      <a:headEnd/>
                      <a:tailEnd/>
                    </a:ln>
                  </pic:spPr>
                </pic:pic>
              </a:graphicData>
            </a:graphic>
          </wp:inline>
        </w:drawing>
      </w:r>
    </w:p>
    <w:p w:rsidR="008E2E50" w:rsidRPr="003F00DE" w:rsidRDefault="008E2E50" w:rsidP="008E2E50">
      <w:pPr>
        <w:pStyle w:val="ad"/>
        <w:ind w:left="1260" w:rightChars="40" w:right="96" w:firstLineChars="0" w:firstLine="0"/>
        <w:rPr>
          <w:rFonts w:hAnsi="宋体"/>
          <w:color w:val="auto"/>
        </w:rPr>
      </w:pPr>
    </w:p>
    <w:p w:rsidR="008E2E50" w:rsidRPr="003F00DE" w:rsidRDefault="008E2E50" w:rsidP="008E2E50">
      <w:pPr>
        <w:widowControl/>
        <w:spacing w:line="240" w:lineRule="auto"/>
        <w:jc w:val="left"/>
        <w:rPr>
          <w:rFonts w:hAnsi="宋体" w:cs="宋体"/>
          <w:color w:val="auto"/>
          <w:kern w:val="0"/>
        </w:rPr>
      </w:pPr>
      <w:r w:rsidRPr="003F00DE">
        <w:rPr>
          <w:rFonts w:hAnsi="宋体"/>
          <w:noProof/>
          <w:kern w:val="0"/>
        </w:rPr>
        <w:lastRenderedPageBreak/>
        <w:drawing>
          <wp:inline distT="0" distB="0" distL="0" distR="0">
            <wp:extent cx="5524500" cy="2647950"/>
            <wp:effectExtent l="19050" t="0" r="0" b="0"/>
            <wp:docPr id="4" name="图片 5" descr="C:\Users\Administrator\AppData\Roaming\Tencent\Users\316429994\QQ\WinTemp\RichOle\TFWX_}]RGXKYDT@A%~M(4Y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AppData\Roaming\Tencent\Users\316429994\QQ\WinTemp\RichOle\TFWX_}]RGXKYDT@A%~M(4YL.png"/>
                    <pic:cNvPicPr>
                      <a:picLocks noChangeAspect="1" noChangeArrowheads="1"/>
                    </pic:cNvPicPr>
                  </pic:nvPicPr>
                  <pic:blipFill>
                    <a:blip r:embed="rId13"/>
                    <a:srcRect/>
                    <a:stretch>
                      <a:fillRect/>
                    </a:stretch>
                  </pic:blipFill>
                  <pic:spPr bwMode="auto">
                    <a:xfrm>
                      <a:off x="0" y="0"/>
                      <a:ext cx="5524500" cy="2647950"/>
                    </a:xfrm>
                    <a:prstGeom prst="rect">
                      <a:avLst/>
                    </a:prstGeom>
                    <a:noFill/>
                    <a:ln w="9525">
                      <a:noFill/>
                      <a:miter lim="800000"/>
                      <a:headEnd/>
                      <a:tailEnd/>
                    </a:ln>
                  </pic:spPr>
                </pic:pic>
              </a:graphicData>
            </a:graphic>
          </wp:inline>
        </w:drawing>
      </w:r>
    </w:p>
    <w:p w:rsidR="00910676" w:rsidRPr="003F00DE" w:rsidRDefault="00910676" w:rsidP="00970D46">
      <w:pPr>
        <w:ind w:rightChars="40" w:right="96"/>
        <w:rPr>
          <w:rFonts w:hAnsi="宋体"/>
        </w:rPr>
      </w:pPr>
    </w:p>
    <w:p w:rsidR="00332023" w:rsidRPr="003F00DE" w:rsidRDefault="00332023" w:rsidP="005D55DB">
      <w:pPr>
        <w:pStyle w:val="ad"/>
        <w:numPr>
          <w:ilvl w:val="2"/>
          <w:numId w:val="35"/>
        </w:numPr>
        <w:ind w:rightChars="40" w:right="96" w:firstLineChars="0"/>
        <w:rPr>
          <w:rFonts w:hAnsi="宋体" w:cs="宋体"/>
          <w:kern w:val="0"/>
        </w:rPr>
      </w:pPr>
      <w:r w:rsidRPr="003F00DE">
        <w:rPr>
          <w:rFonts w:hAnsi="宋体" w:cs="宋体" w:hint="eastAsia"/>
          <w:color w:val="auto"/>
          <w:kern w:val="0"/>
        </w:rPr>
        <w:t>夹胶玻璃</w:t>
      </w:r>
      <w:r w:rsidR="00BD50C7" w:rsidRPr="003F00DE">
        <w:rPr>
          <w:rFonts w:hAnsi="宋体" w:cs="宋体" w:hint="eastAsia"/>
          <w:b/>
          <w:color w:val="auto"/>
          <w:kern w:val="0"/>
        </w:rPr>
        <w:t>（</w:t>
      </w:r>
      <w:r w:rsidRPr="003F00DE">
        <w:rPr>
          <w:rFonts w:hAnsi="宋体" w:cs="宋体"/>
          <w:b/>
          <w:color w:val="auto"/>
          <w:kern w:val="0"/>
        </w:rPr>
        <w:t>GB 15763.3-2009</w:t>
      </w:r>
      <w:r w:rsidR="00BD50C7" w:rsidRPr="003F00DE">
        <w:rPr>
          <w:rFonts w:hAnsi="宋体" w:cs="宋体" w:hint="eastAsia"/>
          <w:b/>
          <w:color w:val="auto"/>
          <w:kern w:val="0"/>
        </w:rPr>
        <w:t>）</w:t>
      </w:r>
      <w:r w:rsidR="002C3B51" w:rsidRPr="003F00DE">
        <w:rPr>
          <w:rFonts w:hAnsi="宋体" w:cs="宋体" w:hint="eastAsia"/>
          <w:b/>
          <w:kern w:val="0"/>
        </w:rPr>
        <w:t>:</w:t>
      </w:r>
    </w:p>
    <w:p w:rsidR="005A5591" w:rsidRPr="003F00DE" w:rsidRDefault="00627A26" w:rsidP="00627A26">
      <w:pPr>
        <w:ind w:rightChars="40" w:right="96"/>
        <w:jc w:val="left"/>
        <w:rPr>
          <w:rFonts w:hAnsi="宋体" w:cs="宋体"/>
          <w:kern w:val="0"/>
        </w:rPr>
      </w:pPr>
      <w:r w:rsidRPr="003F00DE">
        <w:rPr>
          <w:rFonts w:hAnsi="宋体" w:cs="宋体"/>
          <w:noProof/>
          <w:kern w:val="0"/>
        </w:rPr>
        <w:drawing>
          <wp:inline distT="0" distB="0" distL="0" distR="0">
            <wp:extent cx="5974385" cy="2638425"/>
            <wp:effectExtent l="19050" t="0" r="7315" b="0"/>
            <wp:docPr id="6" name="图片 4" descr="C:\Users\Administrator\Desktop\金地材料\$SH2@LRFE`0N%AU0)8BRQW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金地材料\$SH2@LRFE`0N%AU0)8BRQW0.png"/>
                    <pic:cNvPicPr>
                      <a:picLocks noChangeAspect="1" noChangeArrowheads="1"/>
                    </pic:cNvPicPr>
                  </pic:nvPicPr>
                  <pic:blipFill>
                    <a:blip r:embed="rId14"/>
                    <a:srcRect/>
                    <a:stretch>
                      <a:fillRect/>
                    </a:stretch>
                  </pic:blipFill>
                  <pic:spPr bwMode="auto">
                    <a:xfrm>
                      <a:off x="0" y="0"/>
                      <a:ext cx="5974385" cy="2638425"/>
                    </a:xfrm>
                    <a:prstGeom prst="rect">
                      <a:avLst/>
                    </a:prstGeom>
                    <a:noFill/>
                    <a:ln w="9525">
                      <a:noFill/>
                      <a:miter lim="800000"/>
                      <a:headEnd/>
                      <a:tailEnd/>
                    </a:ln>
                  </pic:spPr>
                </pic:pic>
              </a:graphicData>
            </a:graphic>
          </wp:inline>
        </w:drawing>
      </w:r>
    </w:p>
    <w:p w:rsidR="005A5591" w:rsidRPr="003F00DE" w:rsidRDefault="0067319C" w:rsidP="0067319C">
      <w:pPr>
        <w:ind w:leftChars="177" w:left="425" w:rightChars="40" w:right="96" w:firstLineChars="22" w:firstLine="53"/>
        <w:rPr>
          <w:rFonts w:hAnsi="宋体" w:cs="宋体"/>
          <w:kern w:val="0"/>
        </w:rPr>
      </w:pPr>
      <w:r w:rsidRPr="003F00DE">
        <w:rPr>
          <w:rFonts w:hAnsi="宋体" w:cs="宋体" w:hint="eastAsia"/>
          <w:kern w:val="0"/>
        </w:rPr>
        <w:t>1.</w:t>
      </w:r>
      <w:r w:rsidR="00332023" w:rsidRPr="003F00DE">
        <w:rPr>
          <w:rFonts w:hAnsi="宋体" w:cs="宋体" w:hint="eastAsia"/>
          <w:kern w:val="0"/>
        </w:rPr>
        <w:t>干法夹层玻璃的厚度偏差不能超过构成夹层玻璃的原片厚度允许偏差和中间层材料厚度允许偏差总和。中间层的总厚度＜</w:t>
      </w:r>
      <w:smartTag w:uri="urn:schemas-microsoft-com:office:smarttags" w:element="chmetcnv">
        <w:smartTagPr>
          <w:attr w:name="TCSC" w:val="0"/>
          <w:attr w:name="NumberType" w:val="1"/>
          <w:attr w:name="Negative" w:val="False"/>
          <w:attr w:name="HasSpace" w:val="False"/>
          <w:attr w:name="SourceValue" w:val="2"/>
          <w:attr w:name="UnitName" w:val="mm"/>
        </w:smartTagPr>
        <w:r w:rsidR="00332023" w:rsidRPr="003F00DE">
          <w:rPr>
            <w:rFonts w:hAnsi="宋体" w:cs="宋体" w:hint="eastAsia"/>
            <w:kern w:val="0"/>
          </w:rPr>
          <w:t>2mm</w:t>
        </w:r>
      </w:smartTag>
      <w:r w:rsidR="00332023" w:rsidRPr="003F00DE">
        <w:rPr>
          <w:rFonts w:hAnsi="宋体" w:cs="宋体" w:hint="eastAsia"/>
          <w:kern w:val="0"/>
        </w:rPr>
        <w:t>时，不考虑中间层的厚度偏差；中间层总厚度≥</w:t>
      </w:r>
      <w:smartTag w:uri="urn:schemas-microsoft-com:office:smarttags" w:element="chmetcnv">
        <w:smartTagPr>
          <w:attr w:name="TCSC" w:val="0"/>
          <w:attr w:name="NumberType" w:val="1"/>
          <w:attr w:name="Negative" w:val="False"/>
          <w:attr w:name="HasSpace" w:val="False"/>
          <w:attr w:name="SourceValue" w:val="2"/>
          <w:attr w:name="UnitName" w:val="mm"/>
        </w:smartTagPr>
        <w:r w:rsidR="00332023" w:rsidRPr="003F00DE">
          <w:rPr>
            <w:rFonts w:hAnsi="宋体" w:cs="宋体" w:hint="eastAsia"/>
            <w:kern w:val="0"/>
          </w:rPr>
          <w:t>2mm</w:t>
        </w:r>
      </w:smartTag>
      <w:r w:rsidR="00332023" w:rsidRPr="003F00DE">
        <w:rPr>
          <w:rFonts w:hAnsi="宋体" w:cs="宋体" w:hint="eastAsia"/>
          <w:kern w:val="0"/>
        </w:rPr>
        <w:t>时，其厚度允许偏差为±</w:t>
      </w:r>
      <w:smartTag w:uri="urn:schemas-microsoft-com:office:smarttags" w:element="chmetcnv">
        <w:smartTagPr>
          <w:attr w:name="TCSC" w:val="0"/>
          <w:attr w:name="NumberType" w:val="1"/>
          <w:attr w:name="Negative" w:val="False"/>
          <w:attr w:name="HasSpace" w:val="False"/>
          <w:attr w:name="SourceValue" w:val=".2"/>
          <w:attr w:name="UnitName" w:val="mm"/>
        </w:smartTagPr>
        <w:r w:rsidR="00332023" w:rsidRPr="003F00DE">
          <w:rPr>
            <w:rFonts w:hAnsi="宋体" w:cs="宋体" w:hint="eastAsia"/>
            <w:kern w:val="0"/>
          </w:rPr>
          <w:t>0.2mm</w:t>
        </w:r>
      </w:smartTag>
      <w:r w:rsidR="00332023" w:rsidRPr="003F00DE">
        <w:rPr>
          <w:rFonts w:hAnsi="宋体" w:cs="宋体" w:hint="eastAsia"/>
          <w:kern w:val="0"/>
        </w:rPr>
        <w:t>。</w:t>
      </w:r>
    </w:p>
    <w:p w:rsidR="005A5591" w:rsidRPr="003F00DE" w:rsidRDefault="0067319C" w:rsidP="0067319C">
      <w:pPr>
        <w:ind w:leftChars="177" w:left="425" w:rightChars="40" w:right="96" w:firstLineChars="22" w:firstLine="53"/>
        <w:rPr>
          <w:rFonts w:hAnsi="宋体" w:cs="宋体"/>
          <w:kern w:val="0"/>
        </w:rPr>
      </w:pPr>
      <w:r w:rsidRPr="003F00DE">
        <w:rPr>
          <w:rFonts w:hAnsi="宋体" w:cs="宋体" w:hint="eastAsia"/>
          <w:kern w:val="0"/>
        </w:rPr>
        <w:t>2.</w:t>
      </w:r>
      <w:r w:rsidR="00332023" w:rsidRPr="003F00DE">
        <w:rPr>
          <w:rFonts w:hAnsi="宋体" w:cs="宋体" w:hint="eastAsia"/>
          <w:kern w:val="0"/>
        </w:rPr>
        <w:t>湿法夹层玻璃厚度允许偏差不能超过夹层玻璃的原片厚度允许偏差和中间层材料厚度允许偏差总和。湿法中间层厚度d＜</w:t>
      </w:r>
      <w:smartTag w:uri="urn:schemas-microsoft-com:office:smarttags" w:element="chmetcnv">
        <w:smartTagPr>
          <w:attr w:name="TCSC" w:val="0"/>
          <w:attr w:name="NumberType" w:val="1"/>
          <w:attr w:name="Negative" w:val="False"/>
          <w:attr w:name="HasSpace" w:val="False"/>
          <w:attr w:name="SourceValue" w:val="1"/>
          <w:attr w:name="UnitName" w:val="mm"/>
        </w:smartTagPr>
        <w:r w:rsidR="00332023" w:rsidRPr="003F00DE">
          <w:rPr>
            <w:rFonts w:hAnsi="宋体" w:cs="宋体" w:hint="eastAsia"/>
            <w:kern w:val="0"/>
          </w:rPr>
          <w:t>1mm</w:t>
        </w:r>
      </w:smartTag>
      <w:r w:rsidR="00332023" w:rsidRPr="003F00DE">
        <w:rPr>
          <w:rFonts w:hAnsi="宋体" w:cs="宋体" w:hint="eastAsia"/>
          <w:kern w:val="0"/>
        </w:rPr>
        <w:t>，允许偏差δ为±</w:t>
      </w:r>
      <w:smartTag w:uri="urn:schemas-microsoft-com:office:smarttags" w:element="chmetcnv">
        <w:smartTagPr>
          <w:attr w:name="TCSC" w:val="0"/>
          <w:attr w:name="NumberType" w:val="1"/>
          <w:attr w:name="Negative" w:val="False"/>
          <w:attr w:name="HasSpace" w:val="False"/>
          <w:attr w:name="SourceValue" w:val=".4"/>
          <w:attr w:name="UnitName" w:val="mm"/>
        </w:smartTagPr>
        <w:r w:rsidR="00332023" w:rsidRPr="003F00DE">
          <w:rPr>
            <w:rFonts w:hAnsi="宋体" w:cs="宋体" w:hint="eastAsia"/>
            <w:kern w:val="0"/>
          </w:rPr>
          <w:t>0.4mm</w:t>
        </w:r>
      </w:smartTag>
      <w:r w:rsidR="00332023" w:rsidRPr="003F00DE">
        <w:rPr>
          <w:rFonts w:hAnsi="宋体" w:cs="宋体" w:hint="eastAsia"/>
          <w:kern w:val="0"/>
        </w:rPr>
        <w:t>，</w:t>
      </w:r>
      <w:smartTag w:uri="urn:schemas-microsoft-com:office:smarttags" w:element="chmetcnv">
        <w:smartTagPr>
          <w:attr w:name="TCSC" w:val="0"/>
          <w:attr w:name="NumberType" w:val="1"/>
          <w:attr w:name="Negative" w:val="False"/>
          <w:attr w:name="HasSpace" w:val="False"/>
          <w:attr w:name="SourceValue" w:val="1"/>
          <w:attr w:name="UnitName" w:val="mm"/>
        </w:smartTagPr>
        <w:r w:rsidR="00332023" w:rsidRPr="003F00DE">
          <w:rPr>
            <w:rFonts w:hAnsi="宋体" w:cs="宋体" w:hint="eastAsia"/>
            <w:kern w:val="0"/>
          </w:rPr>
          <w:t>1mm</w:t>
        </w:r>
      </w:smartTag>
      <w:r w:rsidR="00332023" w:rsidRPr="003F00DE">
        <w:rPr>
          <w:rFonts w:hAnsi="宋体" w:cs="宋体" w:hint="eastAsia"/>
          <w:kern w:val="0"/>
        </w:rPr>
        <w:t>≤d＜</w:t>
      </w:r>
      <w:smartTag w:uri="urn:schemas-microsoft-com:office:smarttags" w:element="chmetcnv">
        <w:smartTagPr>
          <w:attr w:name="TCSC" w:val="0"/>
          <w:attr w:name="NumberType" w:val="1"/>
          <w:attr w:name="Negative" w:val="False"/>
          <w:attr w:name="HasSpace" w:val="False"/>
          <w:attr w:name="SourceValue" w:val="2"/>
          <w:attr w:name="UnitName" w:val="mm"/>
        </w:smartTagPr>
        <w:r w:rsidR="00332023" w:rsidRPr="003F00DE">
          <w:rPr>
            <w:rFonts w:hAnsi="宋体" w:cs="宋体" w:hint="eastAsia"/>
            <w:kern w:val="0"/>
          </w:rPr>
          <w:t>2mm</w:t>
        </w:r>
      </w:smartTag>
      <w:r w:rsidR="00332023" w:rsidRPr="003F00DE">
        <w:rPr>
          <w:rFonts w:hAnsi="宋体" w:cs="宋体" w:hint="eastAsia"/>
          <w:kern w:val="0"/>
        </w:rPr>
        <w:t>时δ为±</w:t>
      </w:r>
      <w:smartTag w:uri="urn:schemas-microsoft-com:office:smarttags" w:element="chmetcnv">
        <w:smartTagPr>
          <w:attr w:name="TCSC" w:val="0"/>
          <w:attr w:name="NumberType" w:val="1"/>
          <w:attr w:name="Negative" w:val="False"/>
          <w:attr w:name="HasSpace" w:val="False"/>
          <w:attr w:name="SourceValue" w:val=".5"/>
          <w:attr w:name="UnitName" w:val="mm"/>
        </w:smartTagPr>
        <w:r w:rsidR="00332023" w:rsidRPr="003F00DE">
          <w:rPr>
            <w:rFonts w:hAnsi="宋体" w:cs="宋体" w:hint="eastAsia"/>
            <w:kern w:val="0"/>
          </w:rPr>
          <w:t>0.5mm</w:t>
        </w:r>
      </w:smartTag>
      <w:r w:rsidR="00332023" w:rsidRPr="003F00DE">
        <w:rPr>
          <w:rFonts w:hAnsi="宋体" w:cs="宋体" w:hint="eastAsia"/>
          <w:kern w:val="0"/>
        </w:rPr>
        <w:t>，</w:t>
      </w:r>
      <w:smartTag w:uri="urn:schemas-microsoft-com:office:smarttags" w:element="chmetcnv">
        <w:smartTagPr>
          <w:attr w:name="TCSC" w:val="0"/>
          <w:attr w:name="NumberType" w:val="1"/>
          <w:attr w:name="Negative" w:val="False"/>
          <w:attr w:name="HasSpace" w:val="False"/>
          <w:attr w:name="SourceValue" w:val="2"/>
          <w:attr w:name="UnitName" w:val="mm"/>
        </w:smartTagPr>
        <w:r w:rsidR="00332023" w:rsidRPr="003F00DE">
          <w:rPr>
            <w:rFonts w:hAnsi="宋体" w:cs="宋体" w:hint="eastAsia"/>
            <w:kern w:val="0"/>
          </w:rPr>
          <w:t>2mm</w:t>
        </w:r>
      </w:smartTag>
      <w:r w:rsidR="00332023" w:rsidRPr="003F00DE">
        <w:rPr>
          <w:rFonts w:hAnsi="宋体" w:cs="宋体" w:hint="eastAsia"/>
          <w:kern w:val="0"/>
        </w:rPr>
        <w:t>≤d＜</w:t>
      </w:r>
      <w:smartTag w:uri="urn:schemas-microsoft-com:office:smarttags" w:element="chmetcnv">
        <w:smartTagPr>
          <w:attr w:name="TCSC" w:val="0"/>
          <w:attr w:name="NumberType" w:val="1"/>
          <w:attr w:name="Negative" w:val="False"/>
          <w:attr w:name="HasSpace" w:val="False"/>
          <w:attr w:name="SourceValue" w:val="3"/>
          <w:attr w:name="UnitName" w:val="mm"/>
        </w:smartTagPr>
        <w:r w:rsidR="00332023" w:rsidRPr="003F00DE">
          <w:rPr>
            <w:rFonts w:hAnsi="宋体" w:cs="宋体" w:hint="eastAsia"/>
            <w:kern w:val="0"/>
          </w:rPr>
          <w:t>3mm</w:t>
        </w:r>
      </w:smartTag>
      <w:r w:rsidR="00332023" w:rsidRPr="003F00DE">
        <w:rPr>
          <w:rFonts w:hAnsi="宋体" w:cs="宋体" w:hint="eastAsia"/>
          <w:kern w:val="0"/>
        </w:rPr>
        <w:t>时δ为±</w:t>
      </w:r>
      <w:smartTag w:uri="urn:schemas-microsoft-com:office:smarttags" w:element="chmetcnv">
        <w:smartTagPr>
          <w:attr w:name="TCSC" w:val="0"/>
          <w:attr w:name="NumberType" w:val="1"/>
          <w:attr w:name="Negative" w:val="False"/>
          <w:attr w:name="HasSpace" w:val="False"/>
          <w:attr w:name="SourceValue" w:val=".6"/>
          <w:attr w:name="UnitName" w:val="mm"/>
        </w:smartTagPr>
        <w:r w:rsidR="00332023" w:rsidRPr="003F00DE">
          <w:rPr>
            <w:rFonts w:hAnsi="宋体" w:cs="宋体" w:hint="eastAsia"/>
            <w:kern w:val="0"/>
          </w:rPr>
          <w:t>0.6mm</w:t>
        </w:r>
      </w:smartTag>
      <w:r w:rsidR="00332023" w:rsidRPr="003F00DE">
        <w:rPr>
          <w:rFonts w:hAnsi="宋体" w:cs="宋体" w:hint="eastAsia"/>
          <w:kern w:val="0"/>
        </w:rPr>
        <w:t>，d≥</w:t>
      </w:r>
      <w:smartTag w:uri="urn:schemas-microsoft-com:office:smarttags" w:element="chmetcnv">
        <w:smartTagPr>
          <w:attr w:name="TCSC" w:val="0"/>
          <w:attr w:name="NumberType" w:val="1"/>
          <w:attr w:name="Negative" w:val="False"/>
          <w:attr w:name="HasSpace" w:val="False"/>
          <w:attr w:name="SourceValue" w:val="3"/>
          <w:attr w:name="UnitName" w:val="mm"/>
        </w:smartTagPr>
        <w:r w:rsidR="00332023" w:rsidRPr="003F00DE">
          <w:rPr>
            <w:rFonts w:hAnsi="宋体" w:cs="宋体" w:hint="eastAsia"/>
            <w:kern w:val="0"/>
          </w:rPr>
          <w:t>3mm</w:t>
        </w:r>
      </w:smartTag>
      <w:r w:rsidR="00332023" w:rsidRPr="003F00DE">
        <w:rPr>
          <w:rFonts w:hAnsi="宋体" w:cs="宋体" w:hint="eastAsia"/>
          <w:kern w:val="0"/>
        </w:rPr>
        <w:t>时δ为±</w:t>
      </w:r>
      <w:smartTag w:uri="urn:schemas-microsoft-com:office:smarttags" w:element="chmetcnv">
        <w:smartTagPr>
          <w:attr w:name="TCSC" w:val="0"/>
          <w:attr w:name="NumberType" w:val="1"/>
          <w:attr w:name="Negative" w:val="False"/>
          <w:attr w:name="HasSpace" w:val="False"/>
          <w:attr w:name="SourceValue" w:val=".7"/>
          <w:attr w:name="UnitName" w:val="mm"/>
        </w:smartTagPr>
        <w:r w:rsidR="00332023" w:rsidRPr="003F00DE">
          <w:rPr>
            <w:rFonts w:hAnsi="宋体" w:cs="宋体" w:hint="eastAsia"/>
            <w:kern w:val="0"/>
          </w:rPr>
          <w:t>0.7mm</w:t>
        </w:r>
      </w:smartTag>
      <w:r w:rsidR="00332023" w:rsidRPr="003F00DE">
        <w:rPr>
          <w:rFonts w:hAnsi="宋体" w:cs="宋体" w:hint="eastAsia"/>
          <w:kern w:val="0"/>
        </w:rPr>
        <w:t>。</w:t>
      </w:r>
    </w:p>
    <w:p w:rsidR="00332023" w:rsidRPr="003F00DE" w:rsidRDefault="008F755A" w:rsidP="008F755A">
      <w:pPr>
        <w:ind w:rightChars="40" w:right="96"/>
        <w:rPr>
          <w:rFonts w:hAnsi="宋体"/>
          <w:szCs w:val="21"/>
        </w:rPr>
      </w:pPr>
      <w:r w:rsidRPr="003F00DE">
        <w:rPr>
          <w:rFonts w:hAnsi="宋体" w:hint="eastAsia"/>
          <w:szCs w:val="21"/>
        </w:rPr>
        <w:t>3.3</w:t>
      </w:r>
      <w:r w:rsidR="00332023" w:rsidRPr="003F00DE">
        <w:rPr>
          <w:rFonts w:hAnsi="宋体" w:hint="eastAsia"/>
          <w:szCs w:val="21"/>
        </w:rPr>
        <w:t>测量工具：游标卡尺、目测、LOW-E玻璃检测仪</w:t>
      </w:r>
    </w:p>
    <w:p w:rsidR="00332023" w:rsidRPr="003F00DE" w:rsidRDefault="008F755A" w:rsidP="008F755A">
      <w:pPr>
        <w:ind w:rightChars="40" w:right="96"/>
        <w:rPr>
          <w:rFonts w:hAnsi="宋体"/>
          <w:szCs w:val="21"/>
        </w:rPr>
      </w:pPr>
      <w:r w:rsidRPr="003F00DE">
        <w:rPr>
          <w:rFonts w:hAnsi="宋体" w:hint="eastAsia"/>
          <w:szCs w:val="21"/>
        </w:rPr>
        <w:t>3.4</w:t>
      </w:r>
      <w:r w:rsidR="00332023" w:rsidRPr="003F00DE">
        <w:rPr>
          <w:rFonts w:hAnsi="宋体" w:hint="eastAsia"/>
          <w:szCs w:val="21"/>
        </w:rPr>
        <w:t>测量方法和测量记录：</w:t>
      </w:r>
    </w:p>
    <w:p w:rsidR="00332023" w:rsidRPr="003F00DE" w:rsidRDefault="00332023" w:rsidP="00332023">
      <w:pPr>
        <w:numPr>
          <w:ilvl w:val="0"/>
          <w:numId w:val="11"/>
        </w:numPr>
        <w:ind w:leftChars="177" w:left="425" w:rightChars="40" w:right="96" w:firstLine="0"/>
        <w:rPr>
          <w:rFonts w:hAnsi="宋体"/>
        </w:rPr>
      </w:pPr>
      <w:r w:rsidRPr="003F00DE">
        <w:rPr>
          <w:rFonts w:hAnsi="宋体" w:hint="eastAsia"/>
        </w:rPr>
        <w:t>实测组事前需详细了解清楚合约规定要求。</w:t>
      </w:r>
    </w:p>
    <w:p w:rsidR="00332023" w:rsidRPr="003F00DE" w:rsidRDefault="00332023" w:rsidP="00332023">
      <w:pPr>
        <w:numPr>
          <w:ilvl w:val="0"/>
          <w:numId w:val="11"/>
        </w:numPr>
        <w:ind w:leftChars="177" w:left="425" w:rightChars="40" w:right="96" w:firstLine="0"/>
        <w:rPr>
          <w:rFonts w:hAnsi="宋体"/>
        </w:rPr>
      </w:pPr>
      <w:r w:rsidRPr="003F00DE">
        <w:rPr>
          <w:rFonts w:hAnsi="宋体" w:hint="eastAsia"/>
        </w:rPr>
        <w:lastRenderedPageBreak/>
        <w:t>不同铝门窗承建商均需实测到。</w:t>
      </w:r>
    </w:p>
    <w:p w:rsidR="00332023" w:rsidRPr="003F00DE" w:rsidRDefault="00332023" w:rsidP="00332023">
      <w:pPr>
        <w:numPr>
          <w:ilvl w:val="0"/>
          <w:numId w:val="11"/>
        </w:numPr>
        <w:ind w:leftChars="177" w:left="425" w:rightChars="40" w:right="96" w:firstLine="0"/>
        <w:rPr>
          <w:rFonts w:hAnsi="宋体"/>
        </w:rPr>
      </w:pPr>
      <w:r w:rsidRPr="003F00DE">
        <w:rPr>
          <w:rFonts w:hAnsi="宋体" w:hint="eastAsia"/>
        </w:rPr>
        <w:t>检查玻璃厚度及玻璃类别（钢化、夹胶、中空、</w:t>
      </w:r>
      <w:r w:rsidRPr="003F00DE">
        <w:rPr>
          <w:rFonts w:hAnsi="宋体"/>
        </w:rPr>
        <w:t>low-e</w:t>
      </w:r>
      <w:r w:rsidRPr="003F00DE">
        <w:rPr>
          <w:rFonts w:hAnsi="宋体" w:hint="eastAsia"/>
        </w:rPr>
        <w:t>等，其中low-e），每片玻璃为1个测区，每片玻璃有一项不合格记为该测区不合格，优先选取未安装的</w:t>
      </w:r>
      <w:r w:rsidRPr="003F00DE">
        <w:rPr>
          <w:rFonts w:hAnsi="宋体"/>
        </w:rPr>
        <w:t>10</w:t>
      </w:r>
      <w:r w:rsidRPr="003F00DE">
        <w:rPr>
          <w:rFonts w:hAnsi="宋体" w:hint="eastAsia"/>
        </w:rPr>
        <w:t>片玻璃进行实测，共计10个计算点。</w:t>
      </w:r>
    </w:p>
    <w:p w:rsidR="00332023" w:rsidRPr="003F00DE" w:rsidRDefault="00332023" w:rsidP="00332023">
      <w:pPr>
        <w:ind w:rightChars="40" w:right="96" w:hanging="2"/>
        <w:rPr>
          <w:rFonts w:hAnsi="宋体"/>
          <w:b/>
          <w:szCs w:val="21"/>
        </w:rPr>
      </w:pPr>
      <w:bookmarkStart w:id="5" w:name="_Toc281921746"/>
    </w:p>
    <w:p w:rsidR="00332023" w:rsidRPr="003F00DE" w:rsidRDefault="008F755A" w:rsidP="008F755A">
      <w:pPr>
        <w:rPr>
          <w:rFonts w:hAnsi="宋体"/>
          <w:b/>
        </w:rPr>
      </w:pPr>
      <w:bookmarkStart w:id="6" w:name="_Toc351644909"/>
      <w:r w:rsidRPr="003F00DE">
        <w:rPr>
          <w:rFonts w:hAnsi="宋体" w:hint="eastAsia"/>
          <w:b/>
        </w:rPr>
        <w:t>4</w:t>
      </w:r>
      <w:r w:rsidR="00332023" w:rsidRPr="003F00DE">
        <w:rPr>
          <w:rFonts w:hAnsi="宋体" w:hint="eastAsia"/>
          <w:b/>
        </w:rPr>
        <w:t>栏杆</w:t>
      </w:r>
      <w:bookmarkEnd w:id="5"/>
      <w:bookmarkEnd w:id="6"/>
    </w:p>
    <w:p w:rsidR="00332023" w:rsidRPr="003F00DE" w:rsidRDefault="008F755A" w:rsidP="008F755A">
      <w:pPr>
        <w:tabs>
          <w:tab w:val="left" w:pos="426"/>
        </w:tabs>
        <w:ind w:rightChars="40" w:right="96"/>
        <w:contextualSpacing/>
        <w:rPr>
          <w:rFonts w:hAnsi="宋体"/>
          <w:szCs w:val="21"/>
        </w:rPr>
      </w:pPr>
      <w:r w:rsidRPr="003F00DE">
        <w:rPr>
          <w:rFonts w:hAnsi="宋体" w:hint="eastAsia"/>
          <w:szCs w:val="21"/>
        </w:rPr>
        <w:t>4.1</w:t>
      </w:r>
      <w:r w:rsidR="00332023" w:rsidRPr="003F00DE">
        <w:rPr>
          <w:rFonts w:hAnsi="宋体" w:hint="eastAsia"/>
          <w:szCs w:val="21"/>
        </w:rPr>
        <w:t>指标说明：实测栏杆壁厚及热镀锌、涂膜厚度是否与合约要求一致。</w:t>
      </w:r>
    </w:p>
    <w:p w:rsidR="00332023" w:rsidRPr="003F00DE" w:rsidRDefault="008F755A" w:rsidP="008F755A">
      <w:pPr>
        <w:tabs>
          <w:tab w:val="left" w:pos="426"/>
          <w:tab w:val="left" w:pos="567"/>
        </w:tabs>
        <w:ind w:rightChars="40" w:right="96"/>
        <w:contextualSpacing/>
        <w:rPr>
          <w:rFonts w:hAnsi="宋体"/>
          <w:szCs w:val="21"/>
        </w:rPr>
      </w:pPr>
      <w:r w:rsidRPr="003F00DE">
        <w:rPr>
          <w:rFonts w:hAnsi="宋体" w:hint="eastAsia"/>
          <w:szCs w:val="21"/>
        </w:rPr>
        <w:t>4.2</w:t>
      </w:r>
      <w:r w:rsidR="00332023" w:rsidRPr="003F00DE">
        <w:rPr>
          <w:rFonts w:hAnsi="宋体" w:hint="eastAsia"/>
          <w:szCs w:val="21"/>
        </w:rPr>
        <w:t>合格要求：</w:t>
      </w:r>
    </w:p>
    <w:p w:rsidR="00332023" w:rsidRPr="003F00DE" w:rsidRDefault="00332023" w:rsidP="00332023">
      <w:pPr>
        <w:tabs>
          <w:tab w:val="left" w:pos="426"/>
        </w:tabs>
        <w:ind w:left="706" w:hangingChars="294" w:hanging="706"/>
        <w:rPr>
          <w:rFonts w:hAnsi="宋体"/>
          <w:b/>
          <w:szCs w:val="21"/>
        </w:rPr>
      </w:pPr>
      <w:r w:rsidRPr="003F00DE">
        <w:rPr>
          <w:rFonts w:hAnsi="宋体" w:hint="eastAsia"/>
          <w:szCs w:val="21"/>
        </w:rPr>
        <w:t xml:space="preserve">     热镀锌（目测检查内侧是否热镀锌），栏杆壁厚、涂膜厚度应满足合约要求：</w:t>
      </w:r>
      <w:r w:rsidRPr="003F00DE">
        <w:rPr>
          <w:rFonts w:hAnsi="宋体"/>
          <w:b/>
          <w:szCs w:val="21"/>
        </w:rPr>
        <w:t xml:space="preserve"> </w:t>
      </w:r>
    </w:p>
    <w:p w:rsidR="008F06E4" w:rsidRPr="003F00DE" w:rsidRDefault="008F755A" w:rsidP="008F06E4">
      <w:pPr>
        <w:tabs>
          <w:tab w:val="left" w:pos="426"/>
          <w:tab w:val="left" w:pos="567"/>
        </w:tabs>
        <w:ind w:rightChars="40" w:right="96"/>
        <w:contextualSpacing/>
        <w:rPr>
          <w:rFonts w:hAnsi="宋体"/>
          <w:szCs w:val="21"/>
        </w:rPr>
      </w:pPr>
      <w:r w:rsidRPr="003F00DE">
        <w:rPr>
          <w:rFonts w:hAnsi="宋体" w:hint="eastAsia"/>
          <w:szCs w:val="21"/>
        </w:rPr>
        <w:t>4.3</w:t>
      </w:r>
      <w:r w:rsidR="00332023" w:rsidRPr="003F00DE">
        <w:rPr>
          <w:rFonts w:hAnsi="宋体" w:hint="eastAsia"/>
          <w:szCs w:val="21"/>
        </w:rPr>
        <w:t>测量工具：游标卡尺、千分尺、涂膜测厚仪。</w:t>
      </w:r>
    </w:p>
    <w:p w:rsidR="00332023" w:rsidRPr="003F00DE" w:rsidRDefault="008F06E4" w:rsidP="008F06E4">
      <w:pPr>
        <w:tabs>
          <w:tab w:val="left" w:pos="426"/>
          <w:tab w:val="left" w:pos="567"/>
        </w:tabs>
        <w:ind w:rightChars="40" w:right="96"/>
        <w:contextualSpacing/>
        <w:rPr>
          <w:rFonts w:hAnsi="宋体"/>
          <w:szCs w:val="21"/>
        </w:rPr>
      </w:pPr>
      <w:r w:rsidRPr="003F00DE">
        <w:rPr>
          <w:rFonts w:hAnsi="宋体" w:hint="eastAsia"/>
          <w:szCs w:val="21"/>
        </w:rPr>
        <w:t>4.4</w:t>
      </w:r>
      <w:r w:rsidR="00332023" w:rsidRPr="003F00DE">
        <w:rPr>
          <w:rFonts w:hAnsi="宋体" w:hint="eastAsia"/>
          <w:szCs w:val="21"/>
        </w:rPr>
        <w:t>测量方法和测量记录：</w:t>
      </w:r>
    </w:p>
    <w:p w:rsidR="00332023" w:rsidRPr="003F00DE" w:rsidRDefault="00332023" w:rsidP="00332023">
      <w:pPr>
        <w:tabs>
          <w:tab w:val="left" w:pos="426"/>
        </w:tabs>
        <w:ind w:left="600" w:rightChars="40" w:right="96" w:hangingChars="250" w:hanging="600"/>
        <w:contextualSpacing/>
        <w:rPr>
          <w:rFonts w:hAnsi="宋体"/>
          <w:szCs w:val="21"/>
        </w:rPr>
      </w:pPr>
      <w:r w:rsidRPr="003F00DE">
        <w:rPr>
          <w:rFonts w:hAnsi="宋体" w:hint="eastAsia"/>
          <w:szCs w:val="21"/>
        </w:rPr>
        <w:t>（1）实测组事前需详细了解清楚合约规定要求。</w:t>
      </w:r>
    </w:p>
    <w:p w:rsidR="00332023" w:rsidRPr="003F00DE" w:rsidRDefault="00332023" w:rsidP="00332023">
      <w:pPr>
        <w:tabs>
          <w:tab w:val="left" w:pos="426"/>
        </w:tabs>
        <w:ind w:left="600" w:rightChars="40" w:right="96" w:hangingChars="250" w:hanging="600"/>
        <w:contextualSpacing/>
        <w:rPr>
          <w:rFonts w:hAnsi="宋体"/>
          <w:szCs w:val="21"/>
        </w:rPr>
      </w:pPr>
      <w:r w:rsidRPr="003F00DE">
        <w:rPr>
          <w:rFonts w:hAnsi="宋体" w:hint="eastAsia"/>
          <w:szCs w:val="21"/>
        </w:rPr>
        <w:t>（2）每个阳台可作为</w:t>
      </w:r>
      <w:r w:rsidRPr="003F00DE">
        <w:rPr>
          <w:rFonts w:hAnsi="宋体"/>
          <w:szCs w:val="21"/>
        </w:rPr>
        <w:t>1</w:t>
      </w:r>
      <w:r w:rsidRPr="003F00DE">
        <w:rPr>
          <w:rFonts w:hAnsi="宋体" w:hint="eastAsia"/>
          <w:szCs w:val="21"/>
        </w:rPr>
        <w:t>个实测区，每</w:t>
      </w:r>
      <w:r w:rsidRPr="003F00DE">
        <w:rPr>
          <w:rFonts w:hAnsi="宋体"/>
          <w:szCs w:val="21"/>
        </w:rPr>
        <w:t>2</w:t>
      </w:r>
      <w:r w:rsidRPr="003F00DE">
        <w:rPr>
          <w:rFonts w:hAnsi="宋体" w:hint="eastAsia"/>
          <w:szCs w:val="21"/>
        </w:rPr>
        <w:t>套房累计实测实量</w:t>
      </w:r>
      <w:r w:rsidRPr="003F00DE">
        <w:rPr>
          <w:rFonts w:hAnsi="宋体"/>
          <w:szCs w:val="21"/>
        </w:rPr>
        <w:t>10</w:t>
      </w:r>
      <w:r w:rsidRPr="003F00DE">
        <w:rPr>
          <w:rFonts w:hAnsi="宋体" w:hint="eastAsia"/>
          <w:szCs w:val="21"/>
        </w:rPr>
        <w:t>个实测区，共计10个计算点。</w:t>
      </w:r>
    </w:p>
    <w:p w:rsidR="00332023" w:rsidRPr="003F00DE" w:rsidRDefault="00332023" w:rsidP="00332023">
      <w:pPr>
        <w:tabs>
          <w:tab w:val="left" w:pos="426"/>
        </w:tabs>
        <w:ind w:left="600" w:rightChars="40" w:right="96" w:hangingChars="250" w:hanging="600"/>
        <w:contextualSpacing/>
        <w:rPr>
          <w:rFonts w:hAnsi="宋体"/>
          <w:szCs w:val="21"/>
        </w:rPr>
      </w:pPr>
      <w:r w:rsidRPr="003F00DE">
        <w:rPr>
          <w:rFonts w:hAnsi="宋体" w:hint="eastAsia"/>
          <w:szCs w:val="21"/>
        </w:rPr>
        <w:t>（3）每个实测区实测内容为：栏杆扶手、立杆、横杆壁厚及是否按要求热镀锌、涂膜厚度是否与合约一致。</w:t>
      </w:r>
    </w:p>
    <w:p w:rsidR="00332023" w:rsidRPr="003F00DE" w:rsidRDefault="00332023" w:rsidP="008F755A">
      <w:pPr>
        <w:tabs>
          <w:tab w:val="left" w:pos="426"/>
        </w:tabs>
        <w:ind w:left="600" w:rightChars="40" w:right="96" w:hangingChars="250" w:hanging="600"/>
        <w:contextualSpacing/>
        <w:rPr>
          <w:rFonts w:hAnsi="宋体"/>
          <w:szCs w:val="21"/>
        </w:rPr>
      </w:pPr>
      <w:r w:rsidRPr="003F00DE">
        <w:rPr>
          <w:rFonts w:hAnsi="宋体" w:hint="eastAsia"/>
          <w:szCs w:val="21"/>
        </w:rPr>
        <w:t>（4）第三方实测时仅对安装前的材料检查，不进行破坏性检查。</w:t>
      </w:r>
      <w:bookmarkStart w:id="7" w:name="_Toc281921743"/>
    </w:p>
    <w:p w:rsidR="00BD50C7" w:rsidRPr="003F00DE" w:rsidRDefault="00BD50C7" w:rsidP="008F755A">
      <w:pPr>
        <w:tabs>
          <w:tab w:val="left" w:pos="426"/>
        </w:tabs>
        <w:ind w:left="600" w:rightChars="40" w:right="96" w:hangingChars="250" w:hanging="600"/>
        <w:contextualSpacing/>
        <w:rPr>
          <w:rFonts w:hAnsi="宋体"/>
          <w:szCs w:val="21"/>
        </w:rPr>
      </w:pPr>
    </w:p>
    <w:p w:rsidR="00332023" w:rsidRPr="003F00DE" w:rsidRDefault="008F755A" w:rsidP="00CF6FE3">
      <w:pPr>
        <w:outlineLvl w:val="0"/>
        <w:rPr>
          <w:rFonts w:hAnsi="宋体"/>
          <w:b/>
        </w:rPr>
      </w:pPr>
      <w:bookmarkStart w:id="8" w:name="_Toc351644911"/>
      <w:r w:rsidRPr="003F00DE">
        <w:rPr>
          <w:rFonts w:hAnsi="宋体" w:hint="eastAsia"/>
          <w:b/>
        </w:rPr>
        <w:t>5</w:t>
      </w:r>
      <w:r w:rsidR="00332023" w:rsidRPr="003F00DE">
        <w:rPr>
          <w:rFonts w:hAnsi="宋体" w:hint="eastAsia"/>
          <w:b/>
        </w:rPr>
        <w:t>石材厚度</w:t>
      </w:r>
      <w:bookmarkEnd w:id="7"/>
      <w:bookmarkEnd w:id="8"/>
    </w:p>
    <w:p w:rsidR="00332023" w:rsidRPr="003F00DE" w:rsidRDefault="008F755A" w:rsidP="008F755A">
      <w:pPr>
        <w:tabs>
          <w:tab w:val="left" w:pos="284"/>
          <w:tab w:val="left" w:pos="426"/>
        </w:tabs>
        <w:ind w:rightChars="40" w:right="96"/>
        <w:contextualSpacing/>
        <w:rPr>
          <w:rFonts w:hAnsi="宋体"/>
          <w:szCs w:val="21"/>
        </w:rPr>
      </w:pPr>
      <w:r w:rsidRPr="003F00DE">
        <w:rPr>
          <w:rFonts w:hAnsi="宋体" w:hint="eastAsia"/>
          <w:szCs w:val="21"/>
        </w:rPr>
        <w:t>5.1</w:t>
      </w:r>
      <w:r w:rsidR="00332023" w:rsidRPr="003F00DE">
        <w:rPr>
          <w:rFonts w:hAnsi="宋体" w:hint="eastAsia"/>
          <w:szCs w:val="21"/>
        </w:rPr>
        <w:t>指标说明：实测石材的厚度。</w:t>
      </w:r>
    </w:p>
    <w:p w:rsidR="00332023" w:rsidRPr="003F00DE" w:rsidRDefault="008F755A" w:rsidP="008F755A">
      <w:pPr>
        <w:tabs>
          <w:tab w:val="left" w:pos="284"/>
          <w:tab w:val="left" w:pos="426"/>
        </w:tabs>
        <w:ind w:rightChars="40" w:right="96"/>
        <w:contextualSpacing/>
        <w:rPr>
          <w:rFonts w:hAnsi="宋体"/>
          <w:szCs w:val="21"/>
        </w:rPr>
      </w:pPr>
      <w:r w:rsidRPr="003F00DE">
        <w:rPr>
          <w:rFonts w:hAnsi="宋体" w:hint="eastAsia"/>
          <w:szCs w:val="21"/>
        </w:rPr>
        <w:t>5.2</w:t>
      </w:r>
      <w:r w:rsidR="00332023" w:rsidRPr="003F00DE">
        <w:rPr>
          <w:rFonts w:hAnsi="宋体" w:hint="eastAsia"/>
          <w:szCs w:val="21"/>
        </w:rPr>
        <w:t>合格要求：同时应参照合同要求，并以合同和规范更严格的要求为准</w:t>
      </w:r>
    </w:p>
    <w:p w:rsidR="00332023" w:rsidRPr="003F00DE" w:rsidRDefault="00963C2E" w:rsidP="00332023">
      <w:pPr>
        <w:ind w:firstLine="360"/>
        <w:rPr>
          <w:rFonts w:hAnsi="宋体"/>
          <w:szCs w:val="21"/>
        </w:rPr>
      </w:pPr>
      <w:r w:rsidRPr="003F00DE">
        <w:rPr>
          <w:rFonts w:hAnsi="宋体" w:hint="eastAsia"/>
          <w:szCs w:val="21"/>
        </w:rPr>
        <w:t>1.</w:t>
      </w:r>
      <w:r w:rsidR="00332023" w:rsidRPr="003F00DE">
        <w:rPr>
          <w:rFonts w:hAnsi="宋体" w:hint="eastAsia"/>
          <w:szCs w:val="21"/>
        </w:rPr>
        <w:t>花岗</w:t>
      </w:r>
      <w:r w:rsidR="00332023" w:rsidRPr="003F00DE">
        <w:rPr>
          <w:rFonts w:hAnsi="宋体" w:hint="eastAsia"/>
          <w:color w:val="auto"/>
          <w:szCs w:val="21"/>
        </w:rPr>
        <w:t>石应符合《</w:t>
      </w:r>
      <w:r w:rsidR="00332023" w:rsidRPr="003F00DE">
        <w:rPr>
          <w:rFonts w:hAnsi="宋体" w:hint="eastAsia"/>
          <w:b/>
          <w:color w:val="auto"/>
          <w:szCs w:val="21"/>
        </w:rPr>
        <w:t>GB∕T 18601-2009</w:t>
      </w:r>
      <w:r w:rsidR="00332023" w:rsidRPr="003F00DE">
        <w:rPr>
          <w:rFonts w:hAnsi="宋体" w:hint="eastAsia"/>
          <w:color w:val="auto"/>
          <w:szCs w:val="21"/>
        </w:rPr>
        <w:t xml:space="preserve"> </w:t>
      </w:r>
      <w:r w:rsidR="00332023" w:rsidRPr="003F00DE">
        <w:rPr>
          <w:rFonts w:hAnsi="宋体" w:hint="eastAsia"/>
          <w:szCs w:val="21"/>
        </w:rPr>
        <w:t>天然花岗石建筑板材》的规定及合同约定。</w:t>
      </w:r>
    </w:p>
    <w:p w:rsidR="00E0025C" w:rsidRPr="003F00DE" w:rsidRDefault="00332023" w:rsidP="009F4455">
      <w:pPr>
        <w:ind w:firstLineChars="150" w:firstLine="360"/>
        <w:rPr>
          <w:rFonts w:hAnsi="宋体"/>
          <w:szCs w:val="21"/>
        </w:rPr>
      </w:pPr>
      <w:r w:rsidRPr="003F00DE">
        <w:rPr>
          <w:rFonts w:hAnsi="宋体" w:hint="eastAsia"/>
          <w:szCs w:val="21"/>
        </w:rPr>
        <w:t>镜面和细面板材</w:t>
      </w:r>
      <w:r w:rsidR="00E0025C" w:rsidRPr="003F00DE">
        <w:rPr>
          <w:rFonts w:hAnsi="宋体" w:hint="eastAsia"/>
          <w:szCs w:val="21"/>
        </w:rPr>
        <w:t>厚度</w:t>
      </w:r>
    </w:p>
    <w:p w:rsidR="00E0025C" w:rsidRPr="003F00DE" w:rsidRDefault="00E0025C" w:rsidP="00E0025C">
      <w:pPr>
        <w:rPr>
          <w:rFonts w:hAnsi="宋体"/>
          <w:szCs w:val="21"/>
        </w:rPr>
      </w:pPr>
      <w:r w:rsidRPr="003F00DE">
        <w:rPr>
          <w:rFonts w:hAnsi="宋体"/>
          <w:noProof/>
          <w:szCs w:val="21"/>
        </w:rPr>
        <w:lastRenderedPageBreak/>
        <w:drawing>
          <wp:inline distT="0" distB="0" distL="0" distR="0">
            <wp:extent cx="5746873" cy="2057400"/>
            <wp:effectExtent l="19050" t="0" r="6227" b="0"/>
            <wp:docPr id="43" name="图片 43" descr="C:\Users\yekx\Desktop\QQ图片201308161154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yekx\Desktop\QQ图片20130816115437.jpg"/>
                    <pic:cNvPicPr>
                      <a:picLocks noChangeAspect="1" noChangeArrowheads="1"/>
                    </pic:cNvPicPr>
                  </pic:nvPicPr>
                  <pic:blipFill>
                    <a:blip r:embed="rId15" cstate="print"/>
                    <a:srcRect/>
                    <a:stretch>
                      <a:fillRect/>
                    </a:stretch>
                  </pic:blipFill>
                  <pic:spPr bwMode="auto">
                    <a:xfrm>
                      <a:off x="0" y="0"/>
                      <a:ext cx="5759450" cy="2061903"/>
                    </a:xfrm>
                    <a:prstGeom prst="rect">
                      <a:avLst/>
                    </a:prstGeom>
                    <a:noFill/>
                    <a:ln w="9525">
                      <a:noFill/>
                      <a:miter lim="800000"/>
                      <a:headEnd/>
                      <a:tailEnd/>
                    </a:ln>
                  </pic:spPr>
                </pic:pic>
              </a:graphicData>
            </a:graphic>
          </wp:inline>
        </w:drawing>
      </w:r>
    </w:p>
    <w:p w:rsidR="00332023" w:rsidRPr="003F00DE" w:rsidRDefault="00963C2E" w:rsidP="00332023">
      <w:pPr>
        <w:ind w:firstLine="360"/>
        <w:rPr>
          <w:rFonts w:hAnsi="宋体"/>
          <w:szCs w:val="21"/>
        </w:rPr>
      </w:pPr>
      <w:r w:rsidRPr="003F00DE">
        <w:rPr>
          <w:rFonts w:hAnsi="宋体" w:hint="eastAsia"/>
          <w:szCs w:val="21"/>
        </w:rPr>
        <w:t>2.</w:t>
      </w:r>
      <w:r w:rsidR="00332023" w:rsidRPr="003F00DE">
        <w:rPr>
          <w:rFonts w:hAnsi="宋体" w:hint="eastAsia"/>
          <w:szCs w:val="21"/>
        </w:rPr>
        <w:t>大理石应符</w:t>
      </w:r>
      <w:r w:rsidR="00332023" w:rsidRPr="003F00DE">
        <w:rPr>
          <w:rFonts w:hAnsi="宋体" w:hint="eastAsia"/>
          <w:color w:val="auto"/>
          <w:szCs w:val="21"/>
        </w:rPr>
        <w:t>合《</w:t>
      </w:r>
      <w:r w:rsidR="00332023" w:rsidRPr="003F00DE">
        <w:rPr>
          <w:rFonts w:hAnsi="宋体" w:hint="eastAsia"/>
          <w:b/>
          <w:color w:val="auto"/>
          <w:szCs w:val="21"/>
        </w:rPr>
        <w:t xml:space="preserve">GB∕T 19766-2005 </w:t>
      </w:r>
      <w:r w:rsidR="00332023" w:rsidRPr="003F00DE">
        <w:rPr>
          <w:rFonts w:hAnsi="宋体" w:hint="eastAsia"/>
          <w:color w:val="auto"/>
          <w:szCs w:val="21"/>
        </w:rPr>
        <w:t>天然大理石建筑板材》</w:t>
      </w:r>
      <w:r w:rsidR="00332023" w:rsidRPr="003F00DE">
        <w:rPr>
          <w:rFonts w:hAnsi="宋体" w:hint="eastAsia"/>
          <w:szCs w:val="21"/>
        </w:rPr>
        <w:t>的规定及合同约定。</w:t>
      </w:r>
    </w:p>
    <w:p w:rsidR="00E0025C" w:rsidRPr="003F00DE" w:rsidRDefault="00332023" w:rsidP="00E0025C">
      <w:pPr>
        <w:ind w:firstLine="360"/>
        <w:rPr>
          <w:rFonts w:hAnsi="宋体"/>
          <w:szCs w:val="21"/>
        </w:rPr>
      </w:pPr>
      <w:r w:rsidRPr="003F00DE">
        <w:rPr>
          <w:rFonts w:hAnsi="宋体" w:hint="eastAsia"/>
          <w:szCs w:val="21"/>
        </w:rPr>
        <w:t>普通板材：厚度：</w:t>
      </w:r>
      <w:r w:rsidR="00E0025C" w:rsidRPr="003F00DE">
        <w:rPr>
          <w:rFonts w:hAnsi="宋体" w:hint="eastAsia"/>
          <w:szCs w:val="21"/>
        </w:rPr>
        <w:t>≤</w:t>
      </w:r>
      <w:smartTag w:uri="urn:schemas-microsoft-com:office:smarttags" w:element="chmetcnv">
        <w:smartTagPr>
          <w:attr w:name="TCSC" w:val="0"/>
          <w:attr w:name="NumberType" w:val="1"/>
          <w:attr w:name="Negative" w:val="False"/>
          <w:attr w:name="HasSpace" w:val="False"/>
          <w:attr w:name="SourceValue" w:val="12"/>
          <w:attr w:name="UnitName" w:val="mm"/>
        </w:smartTagPr>
        <w:r w:rsidR="00E0025C" w:rsidRPr="003F00DE">
          <w:rPr>
            <w:rFonts w:hAnsi="宋体" w:hint="eastAsia"/>
            <w:szCs w:val="21"/>
          </w:rPr>
          <w:t>12mm</w:t>
        </w:r>
      </w:smartTag>
      <w:r w:rsidR="00E0025C" w:rsidRPr="003F00DE">
        <w:rPr>
          <w:rFonts w:hAnsi="宋体" w:hint="eastAsia"/>
          <w:szCs w:val="21"/>
        </w:rPr>
        <w:t>，误差范围[-1.0，1.0]mm;≥</w:t>
      </w:r>
      <w:smartTag w:uri="urn:schemas-microsoft-com:office:smarttags" w:element="chmetcnv">
        <w:smartTagPr>
          <w:attr w:name="TCSC" w:val="0"/>
          <w:attr w:name="NumberType" w:val="1"/>
          <w:attr w:name="Negative" w:val="False"/>
          <w:attr w:name="HasSpace" w:val="False"/>
          <w:attr w:name="SourceValue" w:val="12"/>
          <w:attr w:name="UnitName" w:val="mm"/>
        </w:smartTagPr>
        <w:r w:rsidR="00E0025C" w:rsidRPr="003F00DE">
          <w:rPr>
            <w:rFonts w:hAnsi="宋体" w:hint="eastAsia"/>
            <w:szCs w:val="21"/>
          </w:rPr>
          <w:t>12mm</w:t>
        </w:r>
      </w:smartTag>
      <w:r w:rsidR="00E0025C" w:rsidRPr="003F00DE">
        <w:rPr>
          <w:rFonts w:hAnsi="宋体" w:hint="eastAsia"/>
          <w:szCs w:val="21"/>
        </w:rPr>
        <w:t>，误差范围[-2.0，2.0]mm；</w:t>
      </w:r>
    </w:p>
    <w:p w:rsidR="00332023" w:rsidRPr="003F00DE" w:rsidRDefault="00E0025C" w:rsidP="00E0025C">
      <w:pPr>
        <w:ind w:firstLine="360"/>
        <w:rPr>
          <w:rFonts w:hAnsi="宋体"/>
          <w:szCs w:val="21"/>
        </w:rPr>
      </w:pPr>
      <w:r w:rsidRPr="003F00DE">
        <w:rPr>
          <w:rFonts w:hAnsi="宋体" w:hint="eastAsia"/>
          <w:szCs w:val="21"/>
        </w:rPr>
        <w:t>干挂板材：误差范围[0，3.0]mm。</w:t>
      </w:r>
    </w:p>
    <w:p w:rsidR="00E0025C" w:rsidRPr="003F00DE" w:rsidRDefault="00E0025C" w:rsidP="00E0025C">
      <w:pPr>
        <w:rPr>
          <w:rFonts w:hAnsi="宋体"/>
          <w:szCs w:val="21"/>
        </w:rPr>
      </w:pPr>
      <w:r w:rsidRPr="003F00DE">
        <w:rPr>
          <w:rFonts w:hAnsi="宋体"/>
          <w:noProof/>
          <w:szCs w:val="21"/>
        </w:rPr>
        <w:drawing>
          <wp:inline distT="0" distB="0" distL="0" distR="0">
            <wp:extent cx="5759450" cy="1857019"/>
            <wp:effectExtent l="19050" t="0" r="0" b="0"/>
            <wp:docPr id="44" name="图片 44" descr="C:\Users\yekx\Desktop\QQ图片20130816120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yekx\Desktop\QQ图片20130816120008.jpg"/>
                    <pic:cNvPicPr>
                      <a:picLocks noChangeAspect="1" noChangeArrowheads="1"/>
                    </pic:cNvPicPr>
                  </pic:nvPicPr>
                  <pic:blipFill>
                    <a:blip r:embed="rId16" cstate="print"/>
                    <a:srcRect/>
                    <a:stretch>
                      <a:fillRect/>
                    </a:stretch>
                  </pic:blipFill>
                  <pic:spPr bwMode="auto">
                    <a:xfrm>
                      <a:off x="0" y="0"/>
                      <a:ext cx="5759450" cy="1857019"/>
                    </a:xfrm>
                    <a:prstGeom prst="rect">
                      <a:avLst/>
                    </a:prstGeom>
                    <a:noFill/>
                    <a:ln w="9525">
                      <a:noFill/>
                      <a:miter lim="800000"/>
                      <a:headEnd/>
                      <a:tailEnd/>
                    </a:ln>
                  </pic:spPr>
                </pic:pic>
              </a:graphicData>
            </a:graphic>
          </wp:inline>
        </w:drawing>
      </w:r>
    </w:p>
    <w:p w:rsidR="00332023" w:rsidRPr="003F00DE" w:rsidRDefault="008F755A" w:rsidP="008F755A">
      <w:pPr>
        <w:tabs>
          <w:tab w:val="left" w:pos="284"/>
          <w:tab w:val="left" w:pos="426"/>
        </w:tabs>
        <w:ind w:rightChars="40" w:right="96"/>
        <w:contextualSpacing/>
        <w:rPr>
          <w:rFonts w:hAnsi="宋体"/>
          <w:szCs w:val="21"/>
        </w:rPr>
      </w:pPr>
      <w:r w:rsidRPr="003F00DE">
        <w:rPr>
          <w:rFonts w:hAnsi="宋体" w:hint="eastAsia"/>
          <w:szCs w:val="21"/>
        </w:rPr>
        <w:t>5.3</w:t>
      </w:r>
      <w:r w:rsidR="00332023" w:rsidRPr="003F00DE">
        <w:rPr>
          <w:rFonts w:hAnsi="宋体" w:hint="eastAsia"/>
          <w:szCs w:val="21"/>
        </w:rPr>
        <w:t>测量工具：游标卡尺。</w:t>
      </w:r>
    </w:p>
    <w:p w:rsidR="00332023" w:rsidRPr="003F00DE" w:rsidRDefault="008F755A" w:rsidP="008F755A">
      <w:pPr>
        <w:tabs>
          <w:tab w:val="left" w:pos="284"/>
          <w:tab w:val="left" w:pos="426"/>
        </w:tabs>
        <w:ind w:rightChars="40" w:right="96"/>
        <w:contextualSpacing/>
        <w:rPr>
          <w:rFonts w:hAnsi="宋体"/>
          <w:szCs w:val="21"/>
        </w:rPr>
      </w:pPr>
      <w:r w:rsidRPr="003F00DE">
        <w:rPr>
          <w:rFonts w:hAnsi="宋体" w:hint="eastAsia"/>
          <w:szCs w:val="21"/>
        </w:rPr>
        <w:t>5.4</w:t>
      </w:r>
      <w:r w:rsidR="00332023" w:rsidRPr="003F00DE">
        <w:rPr>
          <w:rFonts w:hAnsi="宋体" w:hint="eastAsia"/>
          <w:szCs w:val="21"/>
        </w:rPr>
        <w:t>测量方法和测量记录：</w:t>
      </w:r>
    </w:p>
    <w:p w:rsidR="00332023" w:rsidRPr="003F00DE" w:rsidRDefault="00332023" w:rsidP="008F755A">
      <w:pPr>
        <w:ind w:rightChars="40" w:right="96" w:firstLineChars="200" w:firstLine="480"/>
        <w:contextualSpacing/>
        <w:rPr>
          <w:rFonts w:hAnsi="宋体"/>
          <w:szCs w:val="21"/>
        </w:rPr>
      </w:pPr>
      <w:r w:rsidRPr="003F00DE">
        <w:rPr>
          <w:rFonts w:hAnsi="宋体" w:hint="eastAsia"/>
          <w:szCs w:val="21"/>
        </w:rPr>
        <w:t>在货柜或者材料堆场进行随机抽选，共累计实测实量</w:t>
      </w:r>
      <w:r w:rsidRPr="003F00DE">
        <w:rPr>
          <w:rFonts w:hAnsi="宋体"/>
          <w:szCs w:val="21"/>
        </w:rPr>
        <w:t>10</w:t>
      </w:r>
      <w:r w:rsidRPr="003F00DE">
        <w:rPr>
          <w:rFonts w:hAnsi="宋体" w:hint="eastAsia"/>
          <w:szCs w:val="21"/>
        </w:rPr>
        <w:t>块石材，共计</w:t>
      </w:r>
      <w:r w:rsidRPr="003F00DE">
        <w:rPr>
          <w:rFonts w:hAnsi="宋体"/>
          <w:szCs w:val="21"/>
        </w:rPr>
        <w:t>10</w:t>
      </w:r>
      <w:r w:rsidRPr="003F00DE">
        <w:rPr>
          <w:rFonts w:hAnsi="宋体" w:hint="eastAsia"/>
          <w:szCs w:val="21"/>
        </w:rPr>
        <w:t>个实测区，10个计算点，不同石材供应商必须列入实测范围，每家石材单位均应测满10个测区。</w:t>
      </w:r>
    </w:p>
    <w:p w:rsidR="00332023" w:rsidRPr="003F00DE" w:rsidRDefault="008F755A" w:rsidP="00CF6FE3">
      <w:pPr>
        <w:outlineLvl w:val="0"/>
        <w:rPr>
          <w:rFonts w:hAnsi="宋体"/>
          <w:b/>
        </w:rPr>
      </w:pPr>
      <w:bookmarkStart w:id="9" w:name="_Toc351644913"/>
      <w:r w:rsidRPr="003F00DE">
        <w:rPr>
          <w:rFonts w:hAnsi="宋体" w:hint="eastAsia"/>
          <w:b/>
        </w:rPr>
        <w:t>6</w:t>
      </w:r>
      <w:r w:rsidR="00332023" w:rsidRPr="003F00DE">
        <w:rPr>
          <w:rFonts w:hAnsi="宋体" w:hint="eastAsia"/>
          <w:b/>
        </w:rPr>
        <w:t>管材检测（设备安装）</w:t>
      </w:r>
      <w:bookmarkEnd w:id="9"/>
    </w:p>
    <w:p w:rsidR="00332023" w:rsidRPr="003F00DE" w:rsidRDefault="008F755A" w:rsidP="00D51294">
      <w:pPr>
        <w:ind w:rightChars="40" w:right="96"/>
        <w:contextualSpacing/>
        <w:rPr>
          <w:rFonts w:hAnsi="宋体"/>
          <w:szCs w:val="21"/>
        </w:rPr>
      </w:pPr>
      <w:r w:rsidRPr="003F00DE">
        <w:rPr>
          <w:rFonts w:hAnsi="宋体" w:hint="eastAsia"/>
          <w:szCs w:val="21"/>
        </w:rPr>
        <w:t>6.1</w:t>
      </w:r>
      <w:r w:rsidR="00332023" w:rsidRPr="003F00DE">
        <w:rPr>
          <w:rFonts w:hAnsi="宋体" w:hint="eastAsia"/>
          <w:szCs w:val="21"/>
        </w:rPr>
        <w:t>指标说明：实测各类给、排水管及电线管的壁厚、管径及长度。</w:t>
      </w:r>
    </w:p>
    <w:p w:rsidR="00332023" w:rsidRPr="003F00DE" w:rsidRDefault="008F755A" w:rsidP="00CF6FE3">
      <w:pPr>
        <w:ind w:rightChars="40" w:right="96"/>
        <w:contextualSpacing/>
        <w:outlineLvl w:val="0"/>
        <w:rPr>
          <w:rFonts w:hAnsi="宋体"/>
          <w:szCs w:val="21"/>
        </w:rPr>
      </w:pPr>
      <w:r w:rsidRPr="003F00DE">
        <w:rPr>
          <w:rFonts w:hAnsi="宋体" w:hint="eastAsia"/>
          <w:szCs w:val="21"/>
        </w:rPr>
        <w:t>6.2</w:t>
      </w:r>
      <w:r w:rsidR="00332023" w:rsidRPr="003F00DE">
        <w:rPr>
          <w:rFonts w:hAnsi="宋体" w:hint="eastAsia"/>
          <w:szCs w:val="21"/>
        </w:rPr>
        <w:t>合格标准：（根据集采合同要求）</w:t>
      </w:r>
    </w:p>
    <w:p w:rsidR="002E1159" w:rsidRPr="003F00DE" w:rsidRDefault="00D51294" w:rsidP="00CF6FE3">
      <w:pPr>
        <w:ind w:rightChars="40" w:right="96"/>
        <w:contextualSpacing/>
        <w:outlineLvl w:val="0"/>
        <w:rPr>
          <w:rFonts w:hAnsi="宋体"/>
          <w:szCs w:val="21"/>
        </w:rPr>
      </w:pPr>
      <w:r w:rsidRPr="003F00DE">
        <w:rPr>
          <w:rFonts w:hAnsi="宋体" w:hint="eastAsia"/>
          <w:szCs w:val="21"/>
        </w:rPr>
        <w:t>1</w:t>
      </w:r>
      <w:r w:rsidR="00094B83" w:rsidRPr="003F00DE">
        <w:rPr>
          <w:rFonts w:hAnsi="宋体" w:hint="eastAsia"/>
          <w:szCs w:val="21"/>
        </w:rPr>
        <w:t xml:space="preserve">. </w:t>
      </w:r>
      <w:r w:rsidR="002E1159" w:rsidRPr="003F00DE">
        <w:rPr>
          <w:rFonts w:hAnsi="宋体" w:hint="eastAsia"/>
          <w:szCs w:val="21"/>
        </w:rPr>
        <w:t>建筑排水用硬聚氯乙烯（PVC-U）管材</w:t>
      </w:r>
      <w:r w:rsidR="002E1159" w:rsidRPr="003F00DE">
        <w:rPr>
          <w:rFonts w:hAnsi="宋体" w:hint="eastAsia"/>
          <w:b/>
          <w:szCs w:val="21"/>
        </w:rPr>
        <w:t>（GB／T5836.1-2006）</w:t>
      </w:r>
    </w:p>
    <w:p w:rsidR="002E1159" w:rsidRPr="003F00DE" w:rsidRDefault="002E1159" w:rsidP="00CF6FE3">
      <w:pPr>
        <w:ind w:rightChars="40" w:right="96"/>
        <w:contextualSpacing/>
        <w:outlineLvl w:val="0"/>
        <w:rPr>
          <w:rFonts w:hAnsi="宋体"/>
          <w:szCs w:val="21"/>
        </w:rPr>
      </w:pPr>
      <w:r w:rsidRPr="003F00DE">
        <w:rPr>
          <w:rFonts w:hAnsi="宋体"/>
          <w:noProof/>
          <w:szCs w:val="21"/>
        </w:rPr>
        <w:lastRenderedPageBreak/>
        <w:drawing>
          <wp:inline distT="0" distB="0" distL="0" distR="0">
            <wp:extent cx="5759450" cy="3182096"/>
            <wp:effectExtent l="19050" t="0" r="0" b="0"/>
            <wp:docPr id="45" name="图片 45" descr="C:\Users\yekx\Desktop\QQ图片201308161404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yekx\Desktop\QQ图片20130816140417.jpg"/>
                    <pic:cNvPicPr>
                      <a:picLocks noChangeAspect="1" noChangeArrowheads="1"/>
                    </pic:cNvPicPr>
                  </pic:nvPicPr>
                  <pic:blipFill>
                    <a:blip r:embed="rId17" cstate="print"/>
                    <a:srcRect/>
                    <a:stretch>
                      <a:fillRect/>
                    </a:stretch>
                  </pic:blipFill>
                  <pic:spPr bwMode="auto">
                    <a:xfrm>
                      <a:off x="0" y="0"/>
                      <a:ext cx="5759450" cy="3182096"/>
                    </a:xfrm>
                    <a:prstGeom prst="rect">
                      <a:avLst/>
                    </a:prstGeom>
                    <a:noFill/>
                    <a:ln w="9525">
                      <a:noFill/>
                      <a:miter lim="800000"/>
                      <a:headEnd/>
                      <a:tailEnd/>
                    </a:ln>
                  </pic:spPr>
                </pic:pic>
              </a:graphicData>
            </a:graphic>
          </wp:inline>
        </w:drawing>
      </w:r>
    </w:p>
    <w:p w:rsidR="002E1159" w:rsidRPr="003F00DE" w:rsidRDefault="002E1159" w:rsidP="001B3C9A">
      <w:pPr>
        <w:pStyle w:val="ad"/>
        <w:numPr>
          <w:ilvl w:val="0"/>
          <w:numId w:val="31"/>
        </w:numPr>
        <w:ind w:rightChars="40" w:right="96" w:firstLineChars="0"/>
        <w:contextualSpacing/>
        <w:outlineLvl w:val="0"/>
        <w:rPr>
          <w:rFonts w:hAnsi="宋体"/>
          <w:szCs w:val="21"/>
        </w:rPr>
      </w:pPr>
      <w:r w:rsidRPr="003F00DE">
        <w:rPr>
          <w:rFonts w:hAnsi="宋体" w:hint="eastAsia"/>
          <w:szCs w:val="21"/>
        </w:rPr>
        <w:t>冷热水用聚丙稀管材</w:t>
      </w:r>
      <w:r w:rsidR="00BD50C7" w:rsidRPr="003F00DE">
        <w:rPr>
          <w:rFonts w:hAnsi="宋体" w:hint="eastAsia"/>
          <w:b/>
          <w:szCs w:val="21"/>
        </w:rPr>
        <w:t>（</w:t>
      </w:r>
      <w:r w:rsidRPr="003F00DE">
        <w:rPr>
          <w:rFonts w:hAnsi="宋体" w:hint="eastAsia"/>
          <w:b/>
          <w:szCs w:val="21"/>
        </w:rPr>
        <w:t xml:space="preserve">GB/T 18742.2-2002 </w:t>
      </w:r>
      <w:r w:rsidR="00BD50C7" w:rsidRPr="003F00DE">
        <w:rPr>
          <w:rFonts w:hAnsi="宋体" w:hint="eastAsia"/>
          <w:b/>
          <w:szCs w:val="21"/>
        </w:rPr>
        <w:t>）</w:t>
      </w:r>
      <w:r w:rsidRPr="003F00DE">
        <w:rPr>
          <w:rFonts w:hAnsi="宋体" w:hint="eastAsia"/>
          <w:szCs w:val="21"/>
        </w:rPr>
        <w:t>:</w:t>
      </w:r>
      <w:r w:rsidR="00D51294" w:rsidRPr="003F00DE">
        <w:rPr>
          <w:rFonts w:hAnsi="宋体" w:hint="eastAsia"/>
          <w:szCs w:val="21"/>
        </w:rPr>
        <w:t xml:space="preserve"> 分</w:t>
      </w:r>
      <w:r w:rsidRPr="003F00DE">
        <w:rPr>
          <w:rFonts w:hAnsi="宋体" w:hint="eastAsia"/>
          <w:szCs w:val="21"/>
        </w:rPr>
        <w:t>PP-H、 PP-B、PP-R</w:t>
      </w:r>
      <w:r w:rsidR="00D51294" w:rsidRPr="003F00DE">
        <w:rPr>
          <w:rFonts w:hAnsi="宋体" w:hint="eastAsia"/>
          <w:szCs w:val="21"/>
        </w:rPr>
        <w:t>三类，按尺寸分S5、S4、S3.2、S2.5、S2五个管系列。</w:t>
      </w:r>
    </w:p>
    <w:p w:rsidR="002E1159" w:rsidRPr="003F00DE" w:rsidRDefault="002E1159" w:rsidP="00CF6FE3">
      <w:pPr>
        <w:ind w:rightChars="40" w:right="96"/>
        <w:contextualSpacing/>
        <w:outlineLvl w:val="0"/>
        <w:rPr>
          <w:rFonts w:hAnsi="宋体"/>
          <w:szCs w:val="21"/>
        </w:rPr>
      </w:pPr>
      <w:r w:rsidRPr="003F00DE">
        <w:rPr>
          <w:rFonts w:hAnsi="宋体"/>
          <w:noProof/>
          <w:szCs w:val="21"/>
        </w:rPr>
        <w:drawing>
          <wp:inline distT="0" distB="0" distL="0" distR="0">
            <wp:extent cx="5759450" cy="4939985"/>
            <wp:effectExtent l="19050" t="0" r="0" b="0"/>
            <wp:docPr id="46" name="图片 46" descr="C:\Users\yekx\Desktop\QQ图片201308161419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Users\yekx\Desktop\QQ图片20130816141956.jpg"/>
                    <pic:cNvPicPr>
                      <a:picLocks noChangeAspect="1" noChangeArrowheads="1"/>
                    </pic:cNvPicPr>
                  </pic:nvPicPr>
                  <pic:blipFill>
                    <a:blip r:embed="rId18" cstate="print"/>
                    <a:srcRect/>
                    <a:stretch>
                      <a:fillRect/>
                    </a:stretch>
                  </pic:blipFill>
                  <pic:spPr bwMode="auto">
                    <a:xfrm>
                      <a:off x="0" y="0"/>
                      <a:ext cx="5759450" cy="4939985"/>
                    </a:xfrm>
                    <a:prstGeom prst="rect">
                      <a:avLst/>
                    </a:prstGeom>
                    <a:noFill/>
                    <a:ln w="9525">
                      <a:noFill/>
                      <a:miter lim="800000"/>
                      <a:headEnd/>
                      <a:tailEnd/>
                    </a:ln>
                  </pic:spPr>
                </pic:pic>
              </a:graphicData>
            </a:graphic>
          </wp:inline>
        </w:drawing>
      </w:r>
    </w:p>
    <w:p w:rsidR="00D51294" w:rsidRPr="003F00DE" w:rsidRDefault="001B3C9A" w:rsidP="001B3C9A">
      <w:pPr>
        <w:ind w:rightChars="40" w:right="96"/>
        <w:contextualSpacing/>
        <w:outlineLvl w:val="0"/>
        <w:rPr>
          <w:rFonts w:hAnsi="宋体"/>
          <w:b/>
          <w:szCs w:val="21"/>
        </w:rPr>
      </w:pPr>
      <w:r w:rsidRPr="003F00DE">
        <w:rPr>
          <w:rFonts w:hAnsi="宋体" w:hint="eastAsia"/>
          <w:szCs w:val="21"/>
        </w:rPr>
        <w:lastRenderedPageBreak/>
        <w:t>3.</w:t>
      </w:r>
      <w:r w:rsidR="00D51294" w:rsidRPr="003F00DE">
        <w:rPr>
          <w:rFonts w:hAnsi="宋体" w:hint="eastAsia"/>
          <w:szCs w:val="21"/>
        </w:rPr>
        <w:t xml:space="preserve"> 建筑用绝然电工套管</w:t>
      </w:r>
      <w:r w:rsidR="00D51294" w:rsidRPr="003F00DE">
        <w:rPr>
          <w:rFonts w:hAnsi="宋体" w:hint="eastAsia"/>
          <w:b/>
          <w:szCs w:val="21"/>
        </w:rPr>
        <w:t>（</w:t>
      </w:r>
      <w:r w:rsidR="001910A0" w:rsidRPr="003F00DE">
        <w:rPr>
          <w:rFonts w:hAnsi="宋体"/>
          <w:b/>
        </w:rPr>
        <w:t>JG3050-1998</w:t>
      </w:r>
      <w:r w:rsidR="00D51294" w:rsidRPr="003F00DE">
        <w:rPr>
          <w:rFonts w:hAnsi="宋体"/>
          <w:b/>
          <w:szCs w:val="21"/>
        </w:rPr>
        <w:t>）</w:t>
      </w:r>
    </w:p>
    <w:p w:rsidR="00D51294" w:rsidRPr="003F00DE" w:rsidRDefault="00094B83" w:rsidP="00CF6FE3">
      <w:pPr>
        <w:ind w:rightChars="40" w:right="96"/>
        <w:contextualSpacing/>
        <w:outlineLvl w:val="0"/>
        <w:rPr>
          <w:rFonts w:hAnsi="宋体"/>
          <w:szCs w:val="21"/>
        </w:rPr>
      </w:pPr>
      <w:r w:rsidRPr="003F00DE">
        <w:rPr>
          <w:rFonts w:hAnsi="宋体"/>
          <w:noProof/>
          <w:szCs w:val="21"/>
        </w:rPr>
        <w:drawing>
          <wp:inline distT="0" distB="0" distL="0" distR="0">
            <wp:extent cx="5753100" cy="3314700"/>
            <wp:effectExtent l="19050" t="0" r="0" b="0"/>
            <wp:docPr id="48" name="图片 48" descr="C:\Users\yekx\Desktop\QQ图片201308161439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yekx\Desktop\QQ图片20130816143958.jpg"/>
                    <pic:cNvPicPr>
                      <a:picLocks noChangeAspect="1" noChangeArrowheads="1"/>
                    </pic:cNvPicPr>
                  </pic:nvPicPr>
                  <pic:blipFill>
                    <a:blip r:embed="rId19" cstate="print"/>
                    <a:srcRect/>
                    <a:stretch>
                      <a:fillRect/>
                    </a:stretch>
                  </pic:blipFill>
                  <pic:spPr bwMode="auto">
                    <a:xfrm>
                      <a:off x="0" y="0"/>
                      <a:ext cx="5759450" cy="3318359"/>
                    </a:xfrm>
                    <a:prstGeom prst="rect">
                      <a:avLst/>
                    </a:prstGeom>
                    <a:noFill/>
                    <a:ln w="9525">
                      <a:noFill/>
                      <a:miter lim="800000"/>
                      <a:headEnd/>
                      <a:tailEnd/>
                    </a:ln>
                  </pic:spPr>
                </pic:pic>
              </a:graphicData>
            </a:graphic>
          </wp:inline>
        </w:drawing>
      </w:r>
    </w:p>
    <w:p w:rsidR="00EF4AE1" w:rsidRPr="003F00DE" w:rsidRDefault="00EF4AE1" w:rsidP="00EF4AE1">
      <w:pPr>
        <w:widowControl/>
        <w:spacing w:line="240" w:lineRule="auto"/>
        <w:jc w:val="left"/>
        <w:rPr>
          <w:rFonts w:hAnsi="宋体" w:cs="宋体"/>
          <w:color w:val="auto"/>
          <w:kern w:val="0"/>
        </w:rPr>
      </w:pPr>
      <w:r w:rsidRPr="003F00DE">
        <w:rPr>
          <w:rFonts w:hAnsi="宋体" w:cs="宋体"/>
          <w:noProof/>
          <w:color w:val="auto"/>
          <w:kern w:val="0"/>
        </w:rPr>
        <w:lastRenderedPageBreak/>
        <w:drawing>
          <wp:inline distT="0" distB="0" distL="0" distR="0">
            <wp:extent cx="5276850" cy="5200650"/>
            <wp:effectExtent l="19050" t="0" r="0" b="0"/>
            <wp:docPr id="2" name="图片 1" descr="C:\Users\Administrator\AppData\Roaming\Tencent\Users\316429994\QQ\WinTemp\RichOle\@13@IZ`GT3[@YCY~})222V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316429994\QQ\WinTemp\RichOle\@13@IZ`GT3[@YCY~})222V5.png"/>
                    <pic:cNvPicPr>
                      <a:picLocks noChangeAspect="1" noChangeArrowheads="1"/>
                    </pic:cNvPicPr>
                  </pic:nvPicPr>
                  <pic:blipFill>
                    <a:blip r:embed="rId20"/>
                    <a:srcRect/>
                    <a:stretch>
                      <a:fillRect/>
                    </a:stretch>
                  </pic:blipFill>
                  <pic:spPr bwMode="auto">
                    <a:xfrm>
                      <a:off x="0" y="0"/>
                      <a:ext cx="5276850" cy="5200650"/>
                    </a:xfrm>
                    <a:prstGeom prst="rect">
                      <a:avLst/>
                    </a:prstGeom>
                    <a:noFill/>
                    <a:ln w="9525">
                      <a:noFill/>
                      <a:miter lim="800000"/>
                      <a:headEnd/>
                      <a:tailEnd/>
                    </a:ln>
                  </pic:spPr>
                </pic:pic>
              </a:graphicData>
            </a:graphic>
          </wp:inline>
        </w:drawing>
      </w:r>
    </w:p>
    <w:p w:rsidR="00EF4AE1" w:rsidRPr="003F00DE" w:rsidRDefault="00EF4AE1" w:rsidP="00CF6FE3">
      <w:pPr>
        <w:ind w:rightChars="40" w:right="96"/>
        <w:contextualSpacing/>
        <w:outlineLvl w:val="0"/>
        <w:rPr>
          <w:rFonts w:hAnsi="宋体"/>
          <w:szCs w:val="21"/>
        </w:rPr>
      </w:pPr>
    </w:p>
    <w:p w:rsidR="00332023" w:rsidRPr="003F00DE" w:rsidRDefault="00332023" w:rsidP="00332023">
      <w:pPr>
        <w:numPr>
          <w:ilvl w:val="0"/>
          <w:numId w:val="12"/>
        </w:numPr>
        <w:ind w:left="0" w:rightChars="40" w:right="96" w:hanging="2"/>
        <w:contextualSpacing/>
        <w:rPr>
          <w:rFonts w:hAnsi="宋体"/>
          <w:szCs w:val="21"/>
        </w:rPr>
      </w:pPr>
      <w:r w:rsidRPr="003F00DE">
        <w:rPr>
          <w:rFonts w:hAnsi="宋体" w:hint="eastAsia"/>
          <w:szCs w:val="21"/>
        </w:rPr>
        <w:t>要求各类给、排水管及电线管上标识清晰（标识包括管径、壁厚、长度）。</w:t>
      </w:r>
    </w:p>
    <w:p w:rsidR="00332023" w:rsidRPr="003F00DE" w:rsidRDefault="00332023" w:rsidP="00332023">
      <w:pPr>
        <w:numPr>
          <w:ilvl w:val="0"/>
          <w:numId w:val="12"/>
        </w:numPr>
        <w:ind w:left="0" w:rightChars="40" w:right="96" w:hanging="2"/>
        <w:contextualSpacing/>
        <w:rPr>
          <w:rFonts w:hAnsi="宋体"/>
          <w:szCs w:val="21"/>
        </w:rPr>
      </w:pPr>
      <w:r w:rsidRPr="003F00DE">
        <w:rPr>
          <w:rFonts w:hAnsi="宋体" w:hint="eastAsia"/>
          <w:szCs w:val="21"/>
        </w:rPr>
        <w:t>根据管材上的标识及合约约定进行测量各类管材的管径、壁厚，要求所测管径、壁厚、长度不得小于标识所显示数值。</w:t>
      </w:r>
    </w:p>
    <w:p w:rsidR="00332023" w:rsidRPr="003F00DE" w:rsidRDefault="008F755A" w:rsidP="008F06E4">
      <w:pPr>
        <w:ind w:rightChars="40" w:right="96"/>
        <w:contextualSpacing/>
        <w:rPr>
          <w:rFonts w:hAnsi="宋体"/>
          <w:szCs w:val="21"/>
        </w:rPr>
      </w:pPr>
      <w:r w:rsidRPr="003F00DE">
        <w:rPr>
          <w:rFonts w:hAnsi="宋体" w:hint="eastAsia"/>
          <w:szCs w:val="21"/>
        </w:rPr>
        <w:t>6.3</w:t>
      </w:r>
      <w:r w:rsidR="00332023" w:rsidRPr="003F00DE">
        <w:rPr>
          <w:rFonts w:hAnsi="宋体" w:hint="eastAsia"/>
          <w:szCs w:val="21"/>
        </w:rPr>
        <w:t>测量工具：</w:t>
      </w:r>
      <w:r w:rsidR="00332023" w:rsidRPr="003F00DE">
        <w:rPr>
          <w:rFonts w:hAnsi="宋体"/>
          <w:szCs w:val="21"/>
        </w:rPr>
        <w:t xml:space="preserve"> </w:t>
      </w:r>
      <w:smartTag w:uri="urn:schemas-microsoft-com:office:smarttags" w:element="chmetcnv">
        <w:smartTagPr>
          <w:attr w:name="TCSC" w:val="0"/>
          <w:attr w:name="NumberType" w:val="1"/>
          <w:attr w:name="Negative" w:val="False"/>
          <w:attr w:name="HasSpace" w:val="False"/>
          <w:attr w:name="SourceValue" w:val="5"/>
          <w:attr w:name="UnitName" w:val="米"/>
        </w:smartTagPr>
        <w:r w:rsidR="00332023" w:rsidRPr="003F00DE">
          <w:rPr>
            <w:rFonts w:hAnsi="宋体"/>
            <w:szCs w:val="21"/>
          </w:rPr>
          <w:t>5米</w:t>
        </w:r>
      </w:smartTag>
      <w:r w:rsidR="00332023" w:rsidRPr="003F00DE">
        <w:rPr>
          <w:rFonts w:hAnsi="宋体" w:hint="eastAsia"/>
          <w:szCs w:val="21"/>
        </w:rPr>
        <w:t>钢卷尺，游标卡尺</w:t>
      </w:r>
    </w:p>
    <w:p w:rsidR="00332023" w:rsidRPr="003F00DE" w:rsidRDefault="008F755A" w:rsidP="008F06E4">
      <w:pPr>
        <w:ind w:rightChars="40" w:right="96"/>
        <w:contextualSpacing/>
        <w:rPr>
          <w:rFonts w:hAnsi="宋体"/>
          <w:szCs w:val="21"/>
        </w:rPr>
      </w:pPr>
      <w:r w:rsidRPr="003F00DE">
        <w:rPr>
          <w:rFonts w:hAnsi="宋体" w:hint="eastAsia"/>
          <w:szCs w:val="21"/>
        </w:rPr>
        <w:t>6.4</w:t>
      </w:r>
      <w:r w:rsidR="00332023" w:rsidRPr="003F00DE">
        <w:rPr>
          <w:rFonts w:hAnsi="宋体" w:hint="eastAsia"/>
          <w:szCs w:val="21"/>
        </w:rPr>
        <w:t>测量方法和数据记录：</w:t>
      </w:r>
    </w:p>
    <w:p w:rsidR="00332023" w:rsidRPr="003F00DE" w:rsidRDefault="00332023" w:rsidP="00332023">
      <w:pPr>
        <w:numPr>
          <w:ilvl w:val="0"/>
          <w:numId w:val="13"/>
        </w:numPr>
        <w:ind w:left="0" w:rightChars="40" w:right="96" w:hanging="2"/>
        <w:contextualSpacing/>
        <w:rPr>
          <w:rFonts w:hAnsi="宋体"/>
          <w:szCs w:val="21"/>
        </w:rPr>
      </w:pPr>
      <w:r w:rsidRPr="003F00DE">
        <w:rPr>
          <w:rFonts w:hAnsi="宋体" w:hint="eastAsia"/>
          <w:szCs w:val="21"/>
        </w:rPr>
        <w:t>实测区与合格率计算点：每根管材为1个实测区，选取给水管</w:t>
      </w:r>
      <w:r w:rsidRPr="003F00DE">
        <w:rPr>
          <w:rFonts w:hAnsi="宋体"/>
          <w:szCs w:val="21"/>
        </w:rPr>
        <w:t>3根、排水管3根、塑料线管3根，镀锌钢管选择3根。1个</w:t>
      </w:r>
      <w:r w:rsidRPr="003F00DE">
        <w:rPr>
          <w:rFonts w:hAnsi="宋体" w:hint="eastAsia"/>
          <w:szCs w:val="21"/>
        </w:rPr>
        <w:t>实测区取</w:t>
      </w:r>
      <w:r w:rsidRPr="003F00DE">
        <w:rPr>
          <w:rFonts w:hAnsi="宋体"/>
          <w:szCs w:val="21"/>
        </w:rPr>
        <w:t>1个实测值。1个实测值作为1个合格率计算点。</w:t>
      </w:r>
    </w:p>
    <w:p w:rsidR="00332023" w:rsidRPr="003F00DE" w:rsidRDefault="00332023" w:rsidP="00332023">
      <w:pPr>
        <w:numPr>
          <w:ilvl w:val="0"/>
          <w:numId w:val="13"/>
        </w:numPr>
        <w:ind w:left="0" w:rightChars="40" w:right="96" w:hanging="2"/>
        <w:contextualSpacing/>
        <w:rPr>
          <w:rFonts w:hAnsi="宋体"/>
          <w:szCs w:val="21"/>
        </w:rPr>
      </w:pPr>
      <w:r w:rsidRPr="003F00DE">
        <w:rPr>
          <w:rFonts w:hAnsi="宋体" w:hint="eastAsia"/>
          <w:szCs w:val="21"/>
        </w:rPr>
        <w:t>测量方法：壁厚用游标卡尺测量，长度用钢卷尺测量。</w:t>
      </w:r>
    </w:p>
    <w:p w:rsidR="00332023" w:rsidRPr="003F00DE" w:rsidRDefault="00332023" w:rsidP="00332023">
      <w:pPr>
        <w:numPr>
          <w:ilvl w:val="0"/>
          <w:numId w:val="13"/>
        </w:numPr>
        <w:ind w:left="0" w:rightChars="40" w:right="96" w:hanging="2"/>
        <w:contextualSpacing/>
        <w:rPr>
          <w:rFonts w:hAnsi="宋体"/>
          <w:szCs w:val="21"/>
        </w:rPr>
      </w:pPr>
      <w:r w:rsidRPr="003F00DE">
        <w:rPr>
          <w:rFonts w:hAnsi="宋体" w:hint="eastAsia"/>
          <w:szCs w:val="21"/>
        </w:rPr>
        <w:t>数据记录：管材管径或厚度小于标识数值的，则该实测区的实测值不合格；反之，则该实测区的实测值合格。不合格实测值均按“</w:t>
      </w:r>
      <w:smartTag w:uri="urn:schemas-microsoft-com:office:smarttags" w:element="chmetcnv">
        <w:smartTagPr>
          <w:attr w:name="UnitName" w:val="”"/>
          <w:attr w:name="SourceValue" w:val="1"/>
          <w:attr w:name="HasSpace" w:val="False"/>
          <w:attr w:name="Negative" w:val="False"/>
          <w:attr w:name="NumberType" w:val="1"/>
          <w:attr w:name="TCSC" w:val="0"/>
        </w:smartTagPr>
        <w:r w:rsidRPr="003F00DE">
          <w:rPr>
            <w:rFonts w:hAnsi="宋体"/>
            <w:szCs w:val="21"/>
          </w:rPr>
          <w:t>1”</w:t>
        </w:r>
      </w:smartTag>
      <w:r w:rsidRPr="003F00DE">
        <w:rPr>
          <w:rFonts w:hAnsi="宋体" w:hint="eastAsia"/>
          <w:szCs w:val="21"/>
        </w:rPr>
        <w:t>记录，合格实测值均按“</w:t>
      </w:r>
      <w:smartTag w:uri="urn:schemas-microsoft-com:office:smarttags" w:element="chmetcnv">
        <w:smartTagPr>
          <w:attr w:name="UnitName" w:val="”"/>
          <w:attr w:name="SourceValue" w:val="0"/>
          <w:attr w:name="HasSpace" w:val="False"/>
          <w:attr w:name="Negative" w:val="False"/>
          <w:attr w:name="NumberType" w:val="1"/>
          <w:attr w:name="TCSC" w:val="0"/>
        </w:smartTagPr>
        <w:r w:rsidRPr="003F00DE">
          <w:rPr>
            <w:rFonts w:hAnsi="宋体"/>
            <w:szCs w:val="21"/>
          </w:rPr>
          <w:t>0”</w:t>
        </w:r>
      </w:smartTag>
      <w:r w:rsidRPr="003F00DE">
        <w:rPr>
          <w:rFonts w:hAnsi="宋体" w:hint="eastAsia"/>
          <w:szCs w:val="21"/>
        </w:rPr>
        <w:lastRenderedPageBreak/>
        <w:t>记录。下行填写管材管径、壁厚，上行记录“1”或“0”。</w:t>
      </w:r>
    </w:p>
    <w:p w:rsidR="00A94F42" w:rsidRPr="003F00DE" w:rsidRDefault="00A94F42" w:rsidP="00A94F42">
      <w:pPr>
        <w:ind w:rightChars="40" w:right="96"/>
        <w:contextualSpacing/>
        <w:rPr>
          <w:rFonts w:hAnsi="宋体"/>
          <w:szCs w:val="21"/>
        </w:rPr>
      </w:pPr>
    </w:p>
    <w:p w:rsidR="00332023" w:rsidRPr="003F00DE" w:rsidRDefault="008F755A" w:rsidP="008F755A">
      <w:pPr>
        <w:rPr>
          <w:rFonts w:hAnsi="宋体"/>
          <w:b/>
        </w:rPr>
      </w:pPr>
      <w:bookmarkStart w:id="10" w:name="_Toc351644914"/>
      <w:r w:rsidRPr="003F00DE">
        <w:rPr>
          <w:rFonts w:hAnsi="宋体" w:hint="eastAsia"/>
          <w:b/>
        </w:rPr>
        <w:t>7</w:t>
      </w:r>
      <w:r w:rsidR="00332023" w:rsidRPr="003F00DE">
        <w:rPr>
          <w:rFonts w:hAnsi="宋体" w:hint="eastAsia"/>
          <w:b/>
        </w:rPr>
        <w:t>电线、电缆</w:t>
      </w:r>
      <w:bookmarkEnd w:id="10"/>
      <w:r w:rsidR="000A309C" w:rsidRPr="003F00DE">
        <w:rPr>
          <w:rFonts w:hAnsi="宋体" w:hint="eastAsia"/>
          <w:b/>
        </w:rPr>
        <w:t>(原规范GB/T 3956-2008改为GB/T 3953-2009）</w:t>
      </w:r>
    </w:p>
    <w:p w:rsidR="00332023" w:rsidRPr="003F00DE" w:rsidRDefault="008F755A" w:rsidP="008F06E4">
      <w:pPr>
        <w:ind w:rightChars="40" w:right="96"/>
        <w:contextualSpacing/>
        <w:rPr>
          <w:rFonts w:hAnsi="宋体"/>
        </w:rPr>
      </w:pPr>
      <w:r w:rsidRPr="003F00DE">
        <w:rPr>
          <w:rFonts w:hAnsi="宋体" w:hint="eastAsia"/>
        </w:rPr>
        <w:t>7.1</w:t>
      </w:r>
      <w:r w:rsidR="00332023" w:rsidRPr="003F00DE">
        <w:rPr>
          <w:rFonts w:hAnsi="宋体"/>
        </w:rPr>
        <w:t>指标说明：</w:t>
      </w:r>
      <w:r w:rsidR="00332023" w:rsidRPr="003F00DE">
        <w:rPr>
          <w:rFonts w:hAnsi="宋体" w:hint="eastAsia"/>
        </w:rPr>
        <w:t>实测电线电缆的品牌认证、长度、线芯的截面尺寸。</w:t>
      </w:r>
    </w:p>
    <w:p w:rsidR="00332023" w:rsidRPr="003F00DE" w:rsidRDefault="008F755A" w:rsidP="00CF6FE3">
      <w:pPr>
        <w:ind w:rightChars="40" w:right="96"/>
        <w:contextualSpacing/>
        <w:outlineLvl w:val="0"/>
        <w:rPr>
          <w:rFonts w:hAnsi="宋体"/>
        </w:rPr>
      </w:pPr>
      <w:r w:rsidRPr="003F00DE">
        <w:rPr>
          <w:rFonts w:hAnsi="宋体" w:hint="eastAsia"/>
        </w:rPr>
        <w:t>7.2</w:t>
      </w:r>
      <w:r w:rsidR="00332023" w:rsidRPr="003F00DE">
        <w:rPr>
          <w:rFonts w:hAnsi="宋体" w:hint="eastAsia"/>
        </w:rPr>
        <w:t>合格</w:t>
      </w:r>
      <w:r w:rsidR="00332023" w:rsidRPr="003F00DE">
        <w:rPr>
          <w:rFonts w:hAnsi="宋体"/>
        </w:rPr>
        <w:t>要求：</w:t>
      </w:r>
      <w:r w:rsidR="00332023" w:rsidRPr="003F00DE">
        <w:rPr>
          <w:rFonts w:hAnsi="宋体" w:hint="eastAsia"/>
        </w:rPr>
        <w:t>（根据集采合同要求）</w:t>
      </w:r>
    </w:p>
    <w:p w:rsidR="00EC4E7F" w:rsidRPr="003F00DE" w:rsidRDefault="00332023" w:rsidP="0036244E">
      <w:pPr>
        <w:pStyle w:val="a9"/>
        <w:spacing w:before="0" w:beforeAutospacing="0" w:after="0" w:afterAutospacing="0"/>
        <w:ind w:rightChars="40" w:right="96" w:firstLineChars="200" w:firstLine="480"/>
        <w:contextualSpacing/>
      </w:pPr>
      <w:r w:rsidRPr="003F00DE">
        <w:rPr>
          <w:rFonts w:hint="eastAsia"/>
        </w:rPr>
        <w:t>合格产品应</w:t>
      </w:r>
      <w:r w:rsidRPr="003F00DE">
        <w:t>有无质量体系认证书；合格证；厂名、厂址、检验章、生产日期；商标、规格、电</w:t>
      </w:r>
      <w:r w:rsidRPr="003F00DE">
        <w:rPr>
          <w:rFonts w:hint="eastAsia"/>
        </w:rPr>
        <w:t>压、米标</w:t>
      </w:r>
      <w:r w:rsidRPr="003F00DE">
        <w:t>等，</w:t>
      </w:r>
      <w:smartTag w:uri="urn:schemas-microsoft-com:office:smarttags" w:element="chmetcnv">
        <w:smartTagPr>
          <w:attr w:name="TCSC" w:val="0"/>
          <w:attr w:name="NumberType" w:val="1"/>
          <w:attr w:name="Negative" w:val="False"/>
          <w:attr w:name="HasSpace" w:val="False"/>
          <w:attr w:name="SourceValue" w:val="3"/>
          <w:attr w:name="UnitName" w:val="C"/>
        </w:smartTagPr>
        <w:r w:rsidRPr="003F00DE">
          <w:t>3C</w:t>
        </w:r>
      </w:smartTag>
      <w:r w:rsidRPr="003F00DE">
        <w:t>认证可以通过登陆中国质量认证中心络查询，输入电线产品标签上的完整生产厂名，即可查询到该厂产品</w:t>
      </w:r>
      <w:r w:rsidRPr="003F00DE">
        <w:rPr>
          <w:rFonts w:cs="Arial"/>
        </w:rPr>
        <w:t>有否通过</w:t>
      </w:r>
      <w:smartTag w:uri="urn:schemas-microsoft-com:office:smarttags" w:element="chmetcnv">
        <w:smartTagPr>
          <w:attr w:name="TCSC" w:val="0"/>
          <w:attr w:name="NumberType" w:val="1"/>
          <w:attr w:name="Negative" w:val="False"/>
          <w:attr w:name="HasSpace" w:val="False"/>
          <w:attr w:name="SourceValue" w:val="3"/>
          <w:attr w:name="UnitName" w:val="C"/>
        </w:smartTagPr>
        <w:r w:rsidRPr="003F00DE">
          <w:rPr>
            <w:rFonts w:cs="Arial"/>
          </w:rPr>
          <w:t>3C</w:t>
        </w:r>
      </w:smartTag>
      <w:r w:rsidRPr="003F00DE">
        <w:rPr>
          <w:rFonts w:cs="Arial"/>
        </w:rPr>
        <w:t>认证。</w:t>
      </w:r>
      <w:r w:rsidRPr="003F00DE">
        <w:rPr>
          <w:rFonts w:hint="eastAsia"/>
        </w:rPr>
        <w:t>电线</w:t>
      </w:r>
      <w:r w:rsidR="00C935D1" w:rsidRPr="003F00DE">
        <w:rPr>
          <w:rFonts w:hint="eastAsia"/>
        </w:rPr>
        <w:t>导体</w:t>
      </w:r>
      <w:r w:rsidRPr="003F00DE">
        <w:t>截面线</w:t>
      </w:r>
      <w:r w:rsidR="006775EB" w:rsidRPr="003F00DE">
        <w:rPr>
          <w:rFonts w:cs="宋体"/>
          <w:noProof/>
          <w:color w:val="auto"/>
        </w:rPr>
        <w:drawing>
          <wp:inline distT="0" distB="0" distL="0" distR="0">
            <wp:extent cx="5759450" cy="3060577"/>
            <wp:effectExtent l="19050" t="0" r="0" b="0"/>
            <wp:docPr id="5" name="图片 1" descr="C:\Users\Administrator\AppData\Roaming\Tencent\Users\316429994\QQ\WinTemp\RichOle\97C}9~_97(5ISFDO84F3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316429994\QQ\WinTemp\RichOle\97C}9~_97(5ISFDO84F3P@O.png"/>
                    <pic:cNvPicPr>
                      <a:picLocks noChangeAspect="1" noChangeArrowheads="1"/>
                    </pic:cNvPicPr>
                  </pic:nvPicPr>
                  <pic:blipFill>
                    <a:blip r:embed="rId21"/>
                    <a:srcRect/>
                    <a:stretch>
                      <a:fillRect/>
                    </a:stretch>
                  </pic:blipFill>
                  <pic:spPr bwMode="auto">
                    <a:xfrm>
                      <a:off x="0" y="0"/>
                      <a:ext cx="5759450" cy="3060577"/>
                    </a:xfrm>
                    <a:prstGeom prst="rect">
                      <a:avLst/>
                    </a:prstGeom>
                    <a:noFill/>
                    <a:ln w="9525">
                      <a:noFill/>
                      <a:miter lim="800000"/>
                      <a:headEnd/>
                      <a:tailEnd/>
                    </a:ln>
                  </pic:spPr>
                </pic:pic>
              </a:graphicData>
            </a:graphic>
          </wp:inline>
        </w:drawing>
      </w:r>
      <w:r w:rsidRPr="003F00DE">
        <w:t>径</w:t>
      </w:r>
      <w:r w:rsidR="00C935D1" w:rsidRPr="003F00DE">
        <w:rPr>
          <w:rFonts w:hint="eastAsia"/>
        </w:rPr>
        <w:t>需要满足规范要求</w:t>
      </w:r>
      <w:r w:rsidR="00932AE2" w:rsidRPr="003F00DE">
        <w:rPr>
          <w:rFonts w:hint="eastAsia"/>
          <w:b/>
        </w:rPr>
        <w:t>( GB/T 3956-200</w:t>
      </w:r>
      <w:r w:rsidR="000A309C" w:rsidRPr="003F00DE">
        <w:rPr>
          <w:rFonts w:hint="eastAsia"/>
          <w:b/>
        </w:rPr>
        <w:t>9</w:t>
      </w:r>
      <w:r w:rsidR="00932AE2" w:rsidRPr="003F00DE">
        <w:rPr>
          <w:rFonts w:hint="eastAsia"/>
          <w:b/>
        </w:rPr>
        <w:t>)</w:t>
      </w:r>
      <w:r w:rsidRPr="003F00DE">
        <w:t>。</w:t>
      </w:r>
      <w:r w:rsidRPr="003F00DE">
        <w:rPr>
          <w:rFonts w:hint="eastAsia"/>
        </w:rPr>
        <w:t>同时需满足合同要求。</w:t>
      </w:r>
      <w:r w:rsidR="00932AE2" w:rsidRPr="003F00DE">
        <w:rPr>
          <w:rFonts w:hint="eastAsia"/>
        </w:rPr>
        <w:t>具体如下：</w:t>
      </w:r>
    </w:p>
    <w:p w:rsidR="00CE0022" w:rsidRPr="003F00DE" w:rsidRDefault="00CE0022" w:rsidP="00130582">
      <w:pPr>
        <w:widowControl/>
        <w:spacing w:line="240" w:lineRule="auto"/>
        <w:jc w:val="left"/>
        <w:rPr>
          <w:rFonts w:hAnsi="宋体" w:cs="宋体"/>
          <w:color w:val="auto"/>
          <w:kern w:val="0"/>
        </w:rPr>
      </w:pPr>
    </w:p>
    <w:p w:rsidR="00332023" w:rsidRPr="003F00DE" w:rsidRDefault="008F755A" w:rsidP="008F06E4">
      <w:pPr>
        <w:ind w:rightChars="40" w:right="96"/>
        <w:contextualSpacing/>
        <w:rPr>
          <w:rFonts w:hAnsi="宋体"/>
        </w:rPr>
      </w:pPr>
      <w:r w:rsidRPr="003F00DE">
        <w:rPr>
          <w:rFonts w:hAnsi="宋体" w:hint="eastAsia"/>
        </w:rPr>
        <w:t>7.3</w:t>
      </w:r>
      <w:r w:rsidR="00332023" w:rsidRPr="003F00DE">
        <w:rPr>
          <w:rFonts w:hAnsi="宋体"/>
        </w:rPr>
        <w:t>测量工具：</w:t>
      </w:r>
      <w:r w:rsidR="00332023" w:rsidRPr="003F00DE">
        <w:rPr>
          <w:rFonts w:hAnsi="宋体" w:hint="eastAsia"/>
        </w:rPr>
        <w:t>目测、卷尺、游标卡尺。</w:t>
      </w:r>
    </w:p>
    <w:p w:rsidR="00332023" w:rsidRPr="003F00DE" w:rsidRDefault="008F755A" w:rsidP="008F06E4">
      <w:pPr>
        <w:ind w:rightChars="40" w:right="96"/>
        <w:contextualSpacing/>
        <w:rPr>
          <w:rFonts w:hAnsi="宋体"/>
        </w:rPr>
      </w:pPr>
      <w:r w:rsidRPr="003F00DE">
        <w:rPr>
          <w:rFonts w:hAnsi="宋体" w:hint="eastAsia"/>
        </w:rPr>
        <w:t>7.4</w:t>
      </w:r>
      <w:r w:rsidR="00332023" w:rsidRPr="003F00DE">
        <w:rPr>
          <w:rFonts w:hAnsi="宋体"/>
        </w:rPr>
        <w:t>测量方法和测量记录：</w:t>
      </w:r>
    </w:p>
    <w:p w:rsidR="00332023" w:rsidRPr="003F00DE" w:rsidRDefault="00332023" w:rsidP="00332023">
      <w:pPr>
        <w:pStyle w:val="a9"/>
        <w:spacing w:before="0" w:beforeAutospacing="0" w:after="0" w:afterAutospacing="0"/>
        <w:ind w:rightChars="40" w:right="96" w:firstLineChars="118" w:firstLine="283"/>
        <w:contextualSpacing/>
      </w:pPr>
      <w:r w:rsidRPr="003F00DE">
        <w:rPr>
          <w:rFonts w:hint="eastAsia"/>
        </w:rPr>
        <w:t>（</w:t>
      </w:r>
      <w:r w:rsidRPr="003F00DE">
        <w:t>1）</w:t>
      </w:r>
      <w:r w:rsidRPr="003F00DE">
        <w:rPr>
          <w:rFonts w:hint="eastAsia"/>
        </w:rPr>
        <w:t>每批次选取</w:t>
      </w:r>
      <w:r w:rsidRPr="003F00DE">
        <w:t xml:space="preserve"> 5</w:t>
      </w:r>
      <w:r w:rsidRPr="003F00DE">
        <w:rPr>
          <w:rFonts w:hint="eastAsia"/>
        </w:rPr>
        <w:t>捆电线</w:t>
      </w:r>
      <w:r w:rsidRPr="003F00DE">
        <w:t>/</w:t>
      </w:r>
      <w:r w:rsidRPr="003F00DE">
        <w:rPr>
          <w:rFonts w:hint="eastAsia"/>
        </w:rPr>
        <w:t>电缆作为</w:t>
      </w:r>
      <w:r w:rsidRPr="003F00DE">
        <w:t>5个实测区；</w:t>
      </w:r>
    </w:p>
    <w:p w:rsidR="00332023" w:rsidRPr="003F00DE" w:rsidRDefault="00332023" w:rsidP="00332023">
      <w:pPr>
        <w:pStyle w:val="a9"/>
        <w:spacing w:before="0" w:beforeAutospacing="0" w:after="0" w:afterAutospacing="0"/>
        <w:ind w:leftChars="117" w:left="881" w:rightChars="40" w:right="96" w:hangingChars="250" w:hanging="600"/>
        <w:contextualSpacing/>
      </w:pPr>
      <w:r w:rsidRPr="003F00DE">
        <w:rPr>
          <w:rFonts w:hint="eastAsia"/>
        </w:rPr>
        <w:t>（</w:t>
      </w:r>
      <w:r w:rsidRPr="003F00DE">
        <w:t>2）</w:t>
      </w:r>
      <w:r w:rsidR="003C4AC9" w:rsidRPr="003F00DE">
        <w:rPr>
          <w:rFonts w:hint="eastAsia"/>
        </w:rPr>
        <w:t>实测</w:t>
      </w:r>
      <w:r w:rsidRPr="003F00DE">
        <w:t>电缆</w:t>
      </w:r>
      <w:r w:rsidR="003C4AC9" w:rsidRPr="003F00DE">
        <w:rPr>
          <w:rFonts w:hint="eastAsia"/>
        </w:rPr>
        <w:t>导体直径</w:t>
      </w:r>
      <w:r w:rsidRPr="003F00DE">
        <w:rPr>
          <w:rFonts w:hint="eastAsia"/>
        </w:rPr>
        <w:t>，作为一个计算点，</w:t>
      </w:r>
      <w:r w:rsidR="003C4AC9" w:rsidRPr="003F00DE">
        <w:rPr>
          <w:rFonts w:hint="eastAsia"/>
        </w:rPr>
        <w:t>直径</w:t>
      </w:r>
      <w:r w:rsidRPr="003F00DE">
        <w:rPr>
          <w:rFonts w:hint="eastAsia"/>
        </w:rPr>
        <w:t>全部合格，该计算点记为合格；</w:t>
      </w:r>
    </w:p>
    <w:p w:rsidR="001910A0" w:rsidRPr="003F00DE" w:rsidRDefault="00332023" w:rsidP="00332023">
      <w:pPr>
        <w:pStyle w:val="a9"/>
        <w:spacing w:before="0" w:beforeAutospacing="0" w:after="0" w:afterAutospacing="0"/>
        <w:ind w:rightChars="40" w:right="96" w:firstLineChars="118" w:firstLine="283"/>
        <w:contextualSpacing/>
      </w:pPr>
      <w:r w:rsidRPr="003F00DE">
        <w:rPr>
          <w:rFonts w:hint="eastAsia"/>
        </w:rPr>
        <w:t>（</w:t>
      </w:r>
      <w:r w:rsidRPr="003F00DE">
        <w:t>3）</w:t>
      </w:r>
      <w:r w:rsidRPr="003F00DE">
        <w:rPr>
          <w:rFonts w:hint="eastAsia"/>
        </w:rPr>
        <w:t>产品认证不合格，则全部计算点算不合格。</w:t>
      </w:r>
    </w:p>
    <w:p w:rsidR="00332023" w:rsidRPr="003F00DE" w:rsidRDefault="008F755A" w:rsidP="00CF6FE3">
      <w:pPr>
        <w:outlineLvl w:val="0"/>
        <w:rPr>
          <w:rFonts w:hAnsi="宋体"/>
          <w:b/>
        </w:rPr>
      </w:pPr>
      <w:bookmarkStart w:id="11" w:name="_Toc351644915"/>
      <w:r w:rsidRPr="003F00DE">
        <w:rPr>
          <w:rFonts w:hAnsi="宋体" w:hint="eastAsia"/>
          <w:b/>
        </w:rPr>
        <w:t>8</w:t>
      </w:r>
      <w:r w:rsidR="00332023" w:rsidRPr="003F00DE">
        <w:rPr>
          <w:rFonts w:hAnsi="宋体" w:hint="eastAsia"/>
          <w:b/>
        </w:rPr>
        <w:t>木地板（实木、实木复合、强化复合）</w:t>
      </w:r>
      <w:bookmarkEnd w:id="11"/>
    </w:p>
    <w:p w:rsidR="00332023" w:rsidRPr="003F00DE" w:rsidRDefault="008F755A" w:rsidP="008F06E4">
      <w:pPr>
        <w:ind w:rightChars="40" w:right="96"/>
        <w:contextualSpacing/>
        <w:rPr>
          <w:rFonts w:hAnsi="宋体"/>
          <w:szCs w:val="21"/>
        </w:rPr>
      </w:pPr>
      <w:r w:rsidRPr="003F00DE">
        <w:rPr>
          <w:rFonts w:hAnsi="宋体" w:hint="eastAsia"/>
          <w:szCs w:val="21"/>
        </w:rPr>
        <w:t>8.1</w:t>
      </w:r>
      <w:r w:rsidR="00332023" w:rsidRPr="003F00DE">
        <w:rPr>
          <w:rFonts w:hAnsi="宋体" w:hint="eastAsia"/>
          <w:szCs w:val="21"/>
        </w:rPr>
        <w:t>指标说明：木地板送检报告、外包装信息是否正确、</w:t>
      </w:r>
      <w:r w:rsidR="00B5780D" w:rsidRPr="003F00DE">
        <w:rPr>
          <w:rFonts w:hAnsi="宋体" w:hint="eastAsia"/>
          <w:szCs w:val="21"/>
        </w:rPr>
        <w:t>厚度</w:t>
      </w:r>
    </w:p>
    <w:p w:rsidR="00332023" w:rsidRPr="003F00DE" w:rsidRDefault="008F755A" w:rsidP="008F755A">
      <w:pPr>
        <w:ind w:left="851" w:rightChars="40" w:right="96"/>
        <w:contextualSpacing/>
        <w:rPr>
          <w:rFonts w:hAnsi="宋体"/>
          <w:szCs w:val="21"/>
        </w:rPr>
      </w:pPr>
      <w:r w:rsidRPr="003F00DE">
        <w:rPr>
          <w:rFonts w:hAnsi="宋体" w:hint="eastAsia"/>
          <w:szCs w:val="21"/>
        </w:rPr>
        <w:t>8.2</w:t>
      </w:r>
      <w:r w:rsidR="00332023" w:rsidRPr="003F00DE">
        <w:rPr>
          <w:rFonts w:hAnsi="宋体" w:hint="eastAsia"/>
          <w:szCs w:val="21"/>
        </w:rPr>
        <w:t>合格标准：（根据集采合同要求）送检报告完备、外包装信息符合合约要求，</w:t>
      </w:r>
      <w:r w:rsidR="00B44449" w:rsidRPr="003F00DE">
        <w:rPr>
          <w:rFonts w:hAnsi="宋体" w:hint="eastAsia"/>
          <w:szCs w:val="21"/>
        </w:rPr>
        <w:t>厚度</w:t>
      </w:r>
      <w:r w:rsidR="00332023" w:rsidRPr="003F00DE">
        <w:rPr>
          <w:rFonts w:hAnsi="宋体" w:hint="eastAsia"/>
          <w:szCs w:val="21"/>
        </w:rPr>
        <w:t>符合要求。</w:t>
      </w:r>
    </w:p>
    <w:p w:rsidR="00332023" w:rsidRPr="003F00DE" w:rsidRDefault="008F755A" w:rsidP="008F755A">
      <w:pPr>
        <w:ind w:left="851" w:rightChars="40" w:right="96"/>
        <w:contextualSpacing/>
        <w:rPr>
          <w:rFonts w:hAnsi="宋体"/>
          <w:szCs w:val="21"/>
        </w:rPr>
      </w:pPr>
      <w:r w:rsidRPr="003F00DE">
        <w:rPr>
          <w:rFonts w:hAnsi="宋体" w:hint="eastAsia"/>
          <w:szCs w:val="21"/>
        </w:rPr>
        <w:lastRenderedPageBreak/>
        <w:t>8.3</w:t>
      </w:r>
      <w:r w:rsidR="00332023" w:rsidRPr="003F00DE">
        <w:rPr>
          <w:rFonts w:hAnsi="宋体" w:hint="eastAsia"/>
          <w:szCs w:val="21"/>
        </w:rPr>
        <w:t>测量工具：</w:t>
      </w:r>
      <w:r w:rsidR="00B44449" w:rsidRPr="003F00DE">
        <w:rPr>
          <w:rFonts w:hAnsi="宋体" w:hint="eastAsia"/>
        </w:rPr>
        <w:t>游标卡尺</w:t>
      </w:r>
      <w:r w:rsidR="00332023" w:rsidRPr="003F00DE">
        <w:rPr>
          <w:rFonts w:hAnsi="宋体" w:hint="eastAsia"/>
          <w:szCs w:val="21"/>
        </w:rPr>
        <w:t>、目测</w:t>
      </w:r>
    </w:p>
    <w:p w:rsidR="00332023" w:rsidRPr="003F00DE" w:rsidRDefault="008F755A" w:rsidP="008F755A">
      <w:pPr>
        <w:ind w:left="851" w:rightChars="40" w:right="96"/>
        <w:contextualSpacing/>
        <w:rPr>
          <w:rFonts w:hAnsi="宋体"/>
          <w:szCs w:val="21"/>
        </w:rPr>
      </w:pPr>
      <w:r w:rsidRPr="003F00DE">
        <w:rPr>
          <w:rFonts w:hAnsi="宋体" w:hint="eastAsia"/>
          <w:szCs w:val="21"/>
        </w:rPr>
        <w:t>8.4</w:t>
      </w:r>
      <w:r w:rsidR="00332023" w:rsidRPr="003F00DE">
        <w:rPr>
          <w:rFonts w:hAnsi="宋体" w:hint="eastAsia"/>
          <w:szCs w:val="21"/>
        </w:rPr>
        <w:t>测量方法和测量记录：</w:t>
      </w:r>
    </w:p>
    <w:p w:rsidR="00332023" w:rsidRPr="003F00DE" w:rsidRDefault="00332023" w:rsidP="00332023">
      <w:pPr>
        <w:ind w:rightChars="40" w:right="96" w:firstLineChars="147" w:firstLine="353"/>
        <w:contextualSpacing/>
        <w:rPr>
          <w:rFonts w:hAnsi="宋体"/>
          <w:szCs w:val="21"/>
        </w:rPr>
      </w:pPr>
      <w:r w:rsidRPr="003F00DE">
        <w:rPr>
          <w:rFonts w:hAnsi="宋体" w:hint="eastAsia"/>
          <w:szCs w:val="21"/>
        </w:rPr>
        <w:t>（1）送检报告齐全；</w:t>
      </w:r>
    </w:p>
    <w:p w:rsidR="00332023" w:rsidRPr="003F00DE" w:rsidRDefault="00332023" w:rsidP="00332023">
      <w:pPr>
        <w:ind w:rightChars="40" w:right="96" w:firstLineChars="147" w:firstLine="353"/>
        <w:contextualSpacing/>
        <w:rPr>
          <w:rFonts w:hAnsi="宋体"/>
          <w:szCs w:val="21"/>
        </w:rPr>
      </w:pPr>
      <w:r w:rsidRPr="003F00DE">
        <w:rPr>
          <w:rFonts w:hAnsi="宋体" w:hint="eastAsia"/>
          <w:szCs w:val="21"/>
        </w:rPr>
        <w:t>（2）每批次货物抽取5件地板，检查外包装所示的名称、编号、耐磨转数、甲醛释放量标准、厚度是否与合约约定相符，每件地板记为一个计算点；</w:t>
      </w:r>
    </w:p>
    <w:p w:rsidR="00332023" w:rsidRPr="003F00DE" w:rsidRDefault="00332023" w:rsidP="00332023">
      <w:pPr>
        <w:ind w:rightChars="40" w:right="96" w:firstLineChars="147" w:firstLine="353"/>
        <w:contextualSpacing/>
        <w:rPr>
          <w:rFonts w:hAnsi="宋体"/>
          <w:szCs w:val="21"/>
        </w:rPr>
      </w:pPr>
      <w:r w:rsidRPr="003F00DE">
        <w:rPr>
          <w:rFonts w:hAnsi="宋体" w:hint="eastAsia"/>
          <w:szCs w:val="21"/>
        </w:rPr>
        <w:t>（3）如无送检报告或送检报告不合格，合格率记为0。</w:t>
      </w:r>
    </w:p>
    <w:p w:rsidR="00332023" w:rsidRPr="003F00DE" w:rsidRDefault="008F755A" w:rsidP="00CF6FE3">
      <w:pPr>
        <w:outlineLvl w:val="0"/>
        <w:rPr>
          <w:rFonts w:hAnsi="宋体"/>
          <w:b/>
        </w:rPr>
      </w:pPr>
      <w:bookmarkStart w:id="12" w:name="_Toc351644916"/>
      <w:r w:rsidRPr="003F00DE">
        <w:rPr>
          <w:rFonts w:hAnsi="宋体" w:hint="eastAsia"/>
          <w:b/>
        </w:rPr>
        <w:t>9</w:t>
      </w:r>
      <w:r w:rsidR="00332023" w:rsidRPr="003F00DE">
        <w:rPr>
          <w:rFonts w:hAnsi="宋体" w:hint="eastAsia"/>
          <w:b/>
        </w:rPr>
        <w:t>木门及橱柜的材料检查</w:t>
      </w:r>
      <w:bookmarkEnd w:id="12"/>
    </w:p>
    <w:p w:rsidR="00332023" w:rsidRPr="003F00DE" w:rsidRDefault="008F755A" w:rsidP="008F755A">
      <w:pPr>
        <w:ind w:left="851" w:rightChars="40" w:right="96"/>
        <w:contextualSpacing/>
        <w:rPr>
          <w:rFonts w:hAnsi="宋体"/>
          <w:szCs w:val="21"/>
        </w:rPr>
      </w:pPr>
      <w:r w:rsidRPr="003F00DE">
        <w:rPr>
          <w:rFonts w:hAnsi="宋体" w:hint="eastAsia"/>
          <w:szCs w:val="21"/>
        </w:rPr>
        <w:t>9.1</w:t>
      </w:r>
      <w:r w:rsidR="00332023" w:rsidRPr="003F00DE">
        <w:rPr>
          <w:rFonts w:hAnsi="宋体" w:hint="eastAsia"/>
          <w:szCs w:val="21"/>
        </w:rPr>
        <w:t>指标说明：木门、橱柜的材料材质、厚度、环保</w:t>
      </w:r>
    </w:p>
    <w:p w:rsidR="00332023" w:rsidRPr="003F00DE" w:rsidRDefault="008F755A" w:rsidP="008F755A">
      <w:pPr>
        <w:ind w:left="851" w:rightChars="40" w:right="96"/>
        <w:contextualSpacing/>
        <w:rPr>
          <w:rFonts w:hAnsi="宋体"/>
          <w:szCs w:val="21"/>
        </w:rPr>
      </w:pPr>
      <w:r w:rsidRPr="003F00DE">
        <w:rPr>
          <w:rFonts w:hAnsi="宋体" w:hint="eastAsia"/>
          <w:szCs w:val="21"/>
        </w:rPr>
        <w:t>9.2</w:t>
      </w:r>
      <w:r w:rsidR="00332023" w:rsidRPr="003F00DE">
        <w:rPr>
          <w:rFonts w:hAnsi="宋体" w:hint="eastAsia"/>
          <w:szCs w:val="21"/>
        </w:rPr>
        <w:t>合格标准：现场每个分项每个标段（已完成施工的随机抽检两户）进行检查：</w:t>
      </w:r>
    </w:p>
    <w:p w:rsidR="00332023" w:rsidRPr="003F00DE" w:rsidRDefault="00332023" w:rsidP="00332023">
      <w:pPr>
        <w:numPr>
          <w:ilvl w:val="0"/>
          <w:numId w:val="10"/>
        </w:numPr>
        <w:ind w:rightChars="40" w:right="96"/>
        <w:contextualSpacing/>
        <w:rPr>
          <w:rFonts w:hAnsi="宋体"/>
          <w:szCs w:val="21"/>
        </w:rPr>
      </w:pPr>
      <w:r w:rsidRPr="003F00DE">
        <w:rPr>
          <w:rFonts w:hAnsi="宋体" w:hint="eastAsia"/>
          <w:szCs w:val="21"/>
        </w:rPr>
        <w:t>其外部标识及内部材质应符合合同要求（如核实是否按要求使用实木板或密度板或颗粒板）；</w:t>
      </w:r>
    </w:p>
    <w:p w:rsidR="00332023" w:rsidRPr="003F00DE" w:rsidRDefault="00332023" w:rsidP="00332023">
      <w:pPr>
        <w:numPr>
          <w:ilvl w:val="0"/>
          <w:numId w:val="10"/>
        </w:numPr>
        <w:ind w:rightChars="40" w:right="96"/>
        <w:contextualSpacing/>
        <w:rPr>
          <w:rFonts w:hAnsi="宋体"/>
          <w:szCs w:val="21"/>
        </w:rPr>
      </w:pPr>
      <w:r w:rsidRPr="003F00DE">
        <w:rPr>
          <w:rFonts w:hAnsi="宋体" w:hint="eastAsia"/>
          <w:szCs w:val="21"/>
        </w:rPr>
        <w:t>测量相关厚度是否符合合同要求；</w:t>
      </w:r>
    </w:p>
    <w:p w:rsidR="00332023" w:rsidRPr="003F00DE" w:rsidRDefault="00332023" w:rsidP="00332023">
      <w:pPr>
        <w:numPr>
          <w:ilvl w:val="0"/>
          <w:numId w:val="10"/>
        </w:numPr>
        <w:ind w:rightChars="40" w:right="96"/>
        <w:contextualSpacing/>
        <w:rPr>
          <w:rFonts w:hAnsi="宋体"/>
          <w:szCs w:val="21"/>
        </w:rPr>
      </w:pPr>
      <w:r w:rsidRPr="003F00DE">
        <w:rPr>
          <w:rFonts w:hAnsi="宋体" w:hint="eastAsia"/>
          <w:szCs w:val="21"/>
        </w:rPr>
        <w:t>将取样材料进行送检，查看环保等方面是否符合国家规范及合同要求。</w:t>
      </w:r>
    </w:p>
    <w:p w:rsidR="00332023" w:rsidRPr="003F00DE" w:rsidRDefault="008F755A" w:rsidP="008F755A">
      <w:pPr>
        <w:ind w:left="851" w:rightChars="40" w:right="96"/>
        <w:contextualSpacing/>
        <w:rPr>
          <w:rFonts w:hAnsi="宋体"/>
          <w:szCs w:val="21"/>
        </w:rPr>
      </w:pPr>
      <w:r w:rsidRPr="003F00DE">
        <w:rPr>
          <w:rFonts w:hAnsi="宋体" w:hint="eastAsia"/>
          <w:szCs w:val="21"/>
        </w:rPr>
        <w:t>9.3</w:t>
      </w:r>
      <w:r w:rsidR="00332023" w:rsidRPr="003F00DE">
        <w:rPr>
          <w:rFonts w:hAnsi="宋体" w:hint="eastAsia"/>
          <w:szCs w:val="21"/>
        </w:rPr>
        <w:t>测量工具：含水率测试仪、目测</w:t>
      </w:r>
    </w:p>
    <w:p w:rsidR="00332023" w:rsidRPr="003F00DE" w:rsidRDefault="008F755A" w:rsidP="008F755A">
      <w:pPr>
        <w:ind w:left="851" w:rightChars="40" w:right="96"/>
        <w:contextualSpacing/>
        <w:rPr>
          <w:rFonts w:hAnsi="宋体"/>
          <w:szCs w:val="21"/>
        </w:rPr>
      </w:pPr>
      <w:r w:rsidRPr="003F00DE">
        <w:rPr>
          <w:rFonts w:hAnsi="宋体" w:hint="eastAsia"/>
          <w:szCs w:val="21"/>
        </w:rPr>
        <w:t>9.4</w:t>
      </w:r>
      <w:r w:rsidR="00332023" w:rsidRPr="003F00DE">
        <w:rPr>
          <w:rFonts w:hAnsi="宋体" w:hint="eastAsia"/>
          <w:szCs w:val="21"/>
        </w:rPr>
        <w:t>测量方法和测量记录：</w:t>
      </w:r>
    </w:p>
    <w:p w:rsidR="00332023" w:rsidRPr="003F00DE" w:rsidRDefault="00332023" w:rsidP="00332023">
      <w:pPr>
        <w:ind w:rightChars="40" w:right="96" w:firstLineChars="147" w:firstLine="353"/>
        <w:contextualSpacing/>
        <w:rPr>
          <w:rFonts w:hAnsi="宋体"/>
          <w:szCs w:val="21"/>
        </w:rPr>
      </w:pPr>
      <w:r w:rsidRPr="003F00DE">
        <w:rPr>
          <w:rFonts w:hAnsi="宋体" w:hint="eastAsia"/>
          <w:szCs w:val="21"/>
        </w:rPr>
        <w:t>（1）检查现场应有的送检</w:t>
      </w:r>
      <w:bookmarkStart w:id="13" w:name="_GoBack"/>
      <w:bookmarkEnd w:id="13"/>
      <w:r w:rsidRPr="003F00DE">
        <w:rPr>
          <w:rFonts w:hAnsi="宋体" w:hint="eastAsia"/>
          <w:szCs w:val="21"/>
        </w:rPr>
        <w:t>报告是否齐全；</w:t>
      </w:r>
    </w:p>
    <w:p w:rsidR="00332023" w:rsidRPr="003F00DE" w:rsidRDefault="00332023" w:rsidP="00332023">
      <w:pPr>
        <w:ind w:rightChars="40" w:right="96" w:firstLineChars="147" w:firstLine="353"/>
        <w:contextualSpacing/>
        <w:rPr>
          <w:rFonts w:hAnsi="宋体"/>
          <w:szCs w:val="21"/>
        </w:rPr>
      </w:pPr>
      <w:r w:rsidRPr="003F00DE">
        <w:rPr>
          <w:rFonts w:hAnsi="宋体" w:hint="eastAsia"/>
          <w:szCs w:val="21"/>
        </w:rPr>
        <w:t>（2）木门及橱柜每批次货物抽取5件，木门为5个计算点，橱柜为5个计算点，其外部标识与合同要求是否一致；</w:t>
      </w:r>
    </w:p>
    <w:p w:rsidR="00332023" w:rsidRPr="003F00DE" w:rsidRDefault="00332023" w:rsidP="00332023">
      <w:pPr>
        <w:ind w:rightChars="40" w:right="96" w:firstLineChars="147" w:firstLine="353"/>
        <w:contextualSpacing/>
        <w:rPr>
          <w:rFonts w:hAnsi="宋体"/>
          <w:szCs w:val="21"/>
        </w:rPr>
      </w:pPr>
      <w:r w:rsidRPr="003F00DE">
        <w:rPr>
          <w:rFonts w:hAnsi="宋体" w:hint="eastAsia"/>
          <w:szCs w:val="21"/>
        </w:rPr>
        <w:t>（3）对破坏性的材料检查其材质是否符合合同要求；（第三方实测不进行破坏性试验，项目根据合约相关约定决定是否破坏检测及数量）</w:t>
      </w:r>
    </w:p>
    <w:p w:rsidR="00332023" w:rsidRPr="003F00DE" w:rsidRDefault="00332023" w:rsidP="00332023">
      <w:pPr>
        <w:ind w:rightChars="40" w:right="96" w:firstLineChars="147" w:firstLine="353"/>
        <w:contextualSpacing/>
        <w:rPr>
          <w:rFonts w:hAnsi="宋体"/>
          <w:szCs w:val="21"/>
        </w:rPr>
      </w:pPr>
      <w:r w:rsidRPr="003F00DE">
        <w:rPr>
          <w:rFonts w:hAnsi="宋体" w:hint="eastAsia"/>
          <w:szCs w:val="21"/>
        </w:rPr>
        <w:t>（4）送检材料检测结果是否合格；</w:t>
      </w:r>
    </w:p>
    <w:p w:rsidR="00332023" w:rsidRPr="003F00DE" w:rsidRDefault="00332023" w:rsidP="00332023">
      <w:pPr>
        <w:ind w:rightChars="40" w:right="96" w:firstLineChars="147" w:firstLine="353"/>
        <w:contextualSpacing/>
        <w:rPr>
          <w:rFonts w:hAnsi="宋体"/>
          <w:szCs w:val="21"/>
        </w:rPr>
      </w:pPr>
      <w:r w:rsidRPr="003F00DE">
        <w:rPr>
          <w:rFonts w:hAnsi="宋体" w:hint="eastAsia"/>
          <w:szCs w:val="21"/>
        </w:rPr>
        <w:t>（5）以上每件货物记为一个计算点，（1）、（3）、（4）中有一项不合格，合格率记为0，全部合格基础上，（2）中每件抽查货物合格，记为一个计算点合格。</w:t>
      </w:r>
    </w:p>
    <w:p w:rsidR="002D4916" w:rsidRDefault="002D4916" w:rsidP="002D4916">
      <w:pPr>
        <w:rPr>
          <w:b/>
        </w:rPr>
      </w:pPr>
      <w:r>
        <w:rPr>
          <w:rFonts w:hint="eastAsia"/>
          <w:b/>
        </w:rPr>
        <w:t>10幕墙</w:t>
      </w:r>
    </w:p>
    <w:p w:rsidR="002D4916" w:rsidRPr="002D4916" w:rsidRDefault="002D4916" w:rsidP="002D4916">
      <w:r>
        <w:rPr>
          <w:rFonts w:hint="eastAsia"/>
        </w:rPr>
        <w:t xml:space="preserve">   </w:t>
      </w:r>
      <w:r w:rsidRPr="002D4916">
        <w:rPr>
          <w:rFonts w:hint="eastAsia"/>
        </w:rPr>
        <w:t>幕墙金属板、幕墙龙骨、幕墙铝板</w:t>
      </w:r>
    </w:p>
    <w:p w:rsidR="002D4916" w:rsidRDefault="002D4916" w:rsidP="008031B1">
      <w:pPr>
        <w:ind w:firstLineChars="200" w:firstLine="480"/>
      </w:pPr>
      <w:r>
        <w:rPr>
          <w:rFonts w:hint="eastAsia"/>
        </w:rPr>
        <w:t>10.1指标说明：幕墙材料的外包装、厚度。</w:t>
      </w:r>
    </w:p>
    <w:p w:rsidR="002D4916" w:rsidRDefault="002D4916" w:rsidP="008031B1">
      <w:pPr>
        <w:ind w:firstLineChars="200" w:firstLine="480"/>
      </w:pPr>
      <w:r>
        <w:rPr>
          <w:rFonts w:hint="eastAsia"/>
        </w:rPr>
        <w:t>10.2合格标准：现场每个标段进行检查：</w:t>
      </w:r>
    </w:p>
    <w:p w:rsidR="002D4916" w:rsidRDefault="002D4916" w:rsidP="002D4916">
      <w:r>
        <w:rPr>
          <w:rFonts w:hint="eastAsia"/>
        </w:rPr>
        <w:t xml:space="preserve">   （1）检查材料外包装标识是否符合合同要求；</w:t>
      </w:r>
    </w:p>
    <w:p w:rsidR="002D4916" w:rsidRDefault="002D4916" w:rsidP="002D4916">
      <w:pPr>
        <w:ind w:firstLineChars="150" w:firstLine="360"/>
      </w:pPr>
      <w:r>
        <w:rPr>
          <w:rFonts w:hint="eastAsia"/>
        </w:rPr>
        <w:t>（2）尺寸是否符合设计要求，厚度是否符合要求；</w:t>
      </w:r>
    </w:p>
    <w:p w:rsidR="002D4916" w:rsidRDefault="002D4916" w:rsidP="002D4916">
      <w:pPr>
        <w:ind w:firstLineChars="150" w:firstLine="360"/>
      </w:pPr>
      <w:r>
        <w:rPr>
          <w:rFonts w:hint="eastAsia"/>
        </w:rPr>
        <w:lastRenderedPageBreak/>
        <w:t>10.3测量工具：游标卡尺、卷尺、目测。</w:t>
      </w:r>
    </w:p>
    <w:p w:rsidR="00642504" w:rsidRPr="00B65839" w:rsidRDefault="002D4916" w:rsidP="00B65839">
      <w:pPr>
        <w:ind w:firstLineChars="150" w:firstLine="360"/>
        <w:rPr>
          <w:rFonts w:hAnsi="宋体"/>
          <w:szCs w:val="21"/>
        </w:rPr>
      </w:pPr>
      <w:r>
        <w:rPr>
          <w:rFonts w:hint="eastAsia"/>
        </w:rPr>
        <w:t>10.4</w:t>
      </w:r>
      <w:r w:rsidRPr="001E0FF2">
        <w:rPr>
          <w:rFonts w:hAnsi="宋体" w:hint="eastAsia"/>
          <w:szCs w:val="21"/>
        </w:rPr>
        <w:t>测量方法和测量记录</w:t>
      </w:r>
      <w:r>
        <w:rPr>
          <w:rFonts w:hAnsi="宋体" w:hint="eastAsia"/>
          <w:szCs w:val="21"/>
        </w:rPr>
        <w:t>；</w:t>
      </w:r>
    </w:p>
    <w:p w:rsidR="00213F06" w:rsidRPr="003F00DE" w:rsidRDefault="00213F06" w:rsidP="00383BA8">
      <w:pPr>
        <w:rPr>
          <w:rFonts w:hAnsi="宋体"/>
        </w:rPr>
      </w:pPr>
    </w:p>
    <w:sectPr w:rsidR="00213F06" w:rsidRPr="003F00DE" w:rsidSect="00DF5DB9">
      <w:headerReference w:type="default" r:id="rId22"/>
      <w:footerReference w:type="default" r:id="rId23"/>
      <w:pgSz w:w="11906" w:h="16838"/>
      <w:pgMar w:top="1418" w:right="1418" w:bottom="1246" w:left="141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EFE" w:rsidRDefault="00B37EFE" w:rsidP="00383BA8">
      <w:r>
        <w:separator/>
      </w:r>
    </w:p>
  </w:endnote>
  <w:endnote w:type="continuationSeparator" w:id="0">
    <w:p w:rsidR="00B37EFE" w:rsidRDefault="00B37EFE" w:rsidP="00383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SimSun-ExtB"/>
    <w:charset w:val="86"/>
    <w:family w:val="modern"/>
    <w:pitch w:val="default"/>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E20" w:rsidRDefault="0029481F" w:rsidP="00383BA8">
    <w:pPr>
      <w:pStyle w:val="a4"/>
    </w:pPr>
    <w:r>
      <w:rPr>
        <w:rStyle w:val="a6"/>
      </w:rPr>
      <w:fldChar w:fldCharType="begin"/>
    </w:r>
    <w:r w:rsidR="00300E20">
      <w:rPr>
        <w:rStyle w:val="a6"/>
      </w:rPr>
      <w:instrText xml:space="preserve"> PAGE </w:instrText>
    </w:r>
    <w:r>
      <w:rPr>
        <w:rStyle w:val="a6"/>
      </w:rPr>
      <w:fldChar w:fldCharType="separate"/>
    </w:r>
    <w:r w:rsidR="008031B1">
      <w:rPr>
        <w:rStyle w:val="a6"/>
        <w:noProof/>
      </w:rPr>
      <w:t>11</w:t>
    </w:r>
    <w:r>
      <w:rPr>
        <w:rStyle w:val="a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EFE" w:rsidRDefault="00B37EFE" w:rsidP="00383BA8">
      <w:r>
        <w:separator/>
      </w:r>
    </w:p>
  </w:footnote>
  <w:footnote w:type="continuationSeparator" w:id="0">
    <w:p w:rsidR="00B37EFE" w:rsidRDefault="00B37EFE" w:rsidP="00383B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E20" w:rsidRDefault="00300E20" w:rsidP="00EE67C2">
    <w:pPr>
      <w:pStyle w:val="a3"/>
      <w:jc w:val="both"/>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F4"/>
    <w:multiLevelType w:val="multilevel"/>
    <w:tmpl w:val="000000F4"/>
    <w:lvl w:ilvl="0">
      <w:start w:val="1"/>
      <w:numFmt w:val="decimal"/>
      <w:lvlText w:val="%1"/>
      <w:lvlJc w:val="left"/>
      <w:pPr>
        <w:ind w:left="425" w:hanging="425"/>
      </w:pPr>
      <w:rPr>
        <w:rFonts w:hint="eastAsia"/>
        <w:b/>
        <w:sz w:val="32"/>
        <w:szCs w:val="32"/>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072007FB"/>
    <w:multiLevelType w:val="hybridMultilevel"/>
    <w:tmpl w:val="2D8807A8"/>
    <w:lvl w:ilvl="0" w:tplc="91D65E9E">
      <w:start w:val="1"/>
      <w:numFmt w:val="decimal"/>
      <w:lvlText w:val="5.6.%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0AFB6D1D"/>
    <w:multiLevelType w:val="hybridMultilevel"/>
    <w:tmpl w:val="BA1A0BF6"/>
    <w:lvl w:ilvl="0" w:tplc="4836C276">
      <w:start w:val="1"/>
      <w:numFmt w:val="decimal"/>
      <w:lvlText w:val="（%1）"/>
      <w:lvlJc w:val="left"/>
      <w:pPr>
        <w:ind w:left="420" w:hanging="420"/>
      </w:pPr>
      <w:rPr>
        <w:rFonts w:hint="default"/>
        <w:color w:val="auto"/>
        <w:sz w:val="24"/>
        <w:szCs w:val="24"/>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 w15:restartNumberingAfterBreak="0">
    <w:nsid w:val="0DAC2D71"/>
    <w:multiLevelType w:val="singleLevel"/>
    <w:tmpl w:val="F2D8D6E6"/>
    <w:lvl w:ilvl="0">
      <w:start w:val="1"/>
      <w:numFmt w:val="decimal"/>
      <w:lvlText w:val="5.10.%1"/>
      <w:lvlJc w:val="left"/>
      <w:pPr>
        <w:ind w:left="1271" w:hanging="420"/>
      </w:pPr>
      <w:rPr>
        <w:rFonts w:hint="eastAsia"/>
      </w:rPr>
    </w:lvl>
  </w:abstractNum>
  <w:abstractNum w:abstractNumId="4" w15:restartNumberingAfterBreak="0">
    <w:nsid w:val="0EC37C1A"/>
    <w:multiLevelType w:val="hybridMultilevel"/>
    <w:tmpl w:val="D86652C0"/>
    <w:lvl w:ilvl="0" w:tplc="F26813F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E87F26"/>
    <w:multiLevelType w:val="hybridMultilevel"/>
    <w:tmpl w:val="B7CA75FE"/>
    <w:lvl w:ilvl="0" w:tplc="A1EEB516">
      <w:start w:val="1"/>
      <w:numFmt w:val="decimal"/>
      <w:lvlText w:val="5.7.%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100C4C74"/>
    <w:multiLevelType w:val="hybridMultilevel"/>
    <w:tmpl w:val="80F8091A"/>
    <w:lvl w:ilvl="0" w:tplc="AA7007D6">
      <w:start w:val="1"/>
      <w:numFmt w:val="decimal"/>
      <w:lvlText w:val="5.%1"/>
      <w:lvlJc w:val="left"/>
      <w:pPr>
        <w:ind w:left="1271" w:hanging="420"/>
      </w:pPr>
      <w:rPr>
        <w:rFonts w:hint="eastAsia"/>
        <w:color w:val="auto"/>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331E86"/>
    <w:multiLevelType w:val="hybridMultilevel"/>
    <w:tmpl w:val="16400B6C"/>
    <w:lvl w:ilvl="0" w:tplc="4DB47FFA">
      <w:start w:val="1"/>
      <w:numFmt w:val="decimal"/>
      <w:lvlText w:val="（%1）"/>
      <w:lvlJc w:val="left"/>
      <w:pPr>
        <w:ind w:left="294" w:hanging="720"/>
      </w:pPr>
      <w:rPr>
        <w:rFonts w:hint="default"/>
      </w:rPr>
    </w:lvl>
    <w:lvl w:ilvl="1" w:tplc="04090019" w:tentative="1">
      <w:start w:val="1"/>
      <w:numFmt w:val="lowerLetter"/>
      <w:lvlText w:val="%2)"/>
      <w:lvlJc w:val="left"/>
      <w:pPr>
        <w:ind w:left="414" w:hanging="420"/>
      </w:pPr>
    </w:lvl>
    <w:lvl w:ilvl="2" w:tplc="0409001B" w:tentative="1">
      <w:start w:val="1"/>
      <w:numFmt w:val="lowerRoman"/>
      <w:lvlText w:val="%3."/>
      <w:lvlJc w:val="right"/>
      <w:pPr>
        <w:ind w:left="834" w:hanging="420"/>
      </w:pPr>
    </w:lvl>
    <w:lvl w:ilvl="3" w:tplc="0409000F" w:tentative="1">
      <w:start w:val="1"/>
      <w:numFmt w:val="decimal"/>
      <w:lvlText w:val="%4."/>
      <w:lvlJc w:val="left"/>
      <w:pPr>
        <w:ind w:left="1254" w:hanging="420"/>
      </w:pPr>
    </w:lvl>
    <w:lvl w:ilvl="4" w:tplc="04090019" w:tentative="1">
      <w:start w:val="1"/>
      <w:numFmt w:val="lowerLetter"/>
      <w:lvlText w:val="%5)"/>
      <w:lvlJc w:val="left"/>
      <w:pPr>
        <w:ind w:left="1674" w:hanging="420"/>
      </w:pPr>
    </w:lvl>
    <w:lvl w:ilvl="5" w:tplc="0409001B" w:tentative="1">
      <w:start w:val="1"/>
      <w:numFmt w:val="lowerRoman"/>
      <w:lvlText w:val="%6."/>
      <w:lvlJc w:val="right"/>
      <w:pPr>
        <w:ind w:left="2094" w:hanging="420"/>
      </w:pPr>
    </w:lvl>
    <w:lvl w:ilvl="6" w:tplc="0409000F" w:tentative="1">
      <w:start w:val="1"/>
      <w:numFmt w:val="decimal"/>
      <w:lvlText w:val="%7."/>
      <w:lvlJc w:val="left"/>
      <w:pPr>
        <w:ind w:left="2514" w:hanging="420"/>
      </w:pPr>
    </w:lvl>
    <w:lvl w:ilvl="7" w:tplc="04090019" w:tentative="1">
      <w:start w:val="1"/>
      <w:numFmt w:val="lowerLetter"/>
      <w:lvlText w:val="%8)"/>
      <w:lvlJc w:val="left"/>
      <w:pPr>
        <w:ind w:left="2934" w:hanging="420"/>
      </w:pPr>
    </w:lvl>
    <w:lvl w:ilvl="8" w:tplc="0409001B" w:tentative="1">
      <w:start w:val="1"/>
      <w:numFmt w:val="lowerRoman"/>
      <w:lvlText w:val="%9."/>
      <w:lvlJc w:val="right"/>
      <w:pPr>
        <w:ind w:left="3354" w:hanging="420"/>
      </w:pPr>
    </w:lvl>
  </w:abstractNum>
  <w:abstractNum w:abstractNumId="8" w15:restartNumberingAfterBreak="0">
    <w:nsid w:val="1A07440B"/>
    <w:multiLevelType w:val="multilevel"/>
    <w:tmpl w:val="BE18394C"/>
    <w:lvl w:ilvl="0">
      <w:start w:val="1"/>
      <w:numFmt w:val="decimal"/>
      <w:lvlText w:val="%1."/>
      <w:lvlJc w:val="left"/>
      <w:pPr>
        <w:tabs>
          <w:tab w:val="num" w:pos="425"/>
        </w:tabs>
        <w:ind w:left="425" w:hanging="425"/>
      </w:pPr>
      <w:rPr>
        <w:rFonts w:hint="eastAsia"/>
        <w:b/>
      </w:rPr>
    </w:lvl>
    <w:lvl w:ilvl="1">
      <w:start w:val="1"/>
      <w:numFmt w:val="decimal"/>
      <w:lvlText w:val="%1.%2."/>
      <w:lvlJc w:val="left"/>
      <w:pPr>
        <w:tabs>
          <w:tab w:val="num" w:pos="567"/>
        </w:tabs>
        <w:ind w:left="567" w:hanging="567"/>
      </w:pPr>
      <w:rPr>
        <w:rFonts w:ascii="Times New Roman" w:hAnsi="Times New Roman" w:cs="Times New Roman" w:hint="default"/>
        <w:b/>
        <w:color w:val="000000"/>
      </w:rPr>
    </w:lvl>
    <w:lvl w:ilvl="2">
      <w:start w:val="1"/>
      <w:numFmt w:val="decimal"/>
      <w:lvlText w:val="%1.%2.%3."/>
      <w:lvlJc w:val="left"/>
      <w:pPr>
        <w:tabs>
          <w:tab w:val="num" w:pos="709"/>
        </w:tabs>
        <w:ind w:left="709" w:hanging="709"/>
      </w:pPr>
      <w:rPr>
        <w:rFonts w:ascii="Times New Roman" w:hAnsi="Times New Roman" w:cs="Times New Roman" w:hint="default"/>
        <w:b w:val="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244E08C6"/>
    <w:multiLevelType w:val="hybridMultilevel"/>
    <w:tmpl w:val="AFE67F82"/>
    <w:lvl w:ilvl="0" w:tplc="CBE0C3A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965DA5"/>
    <w:multiLevelType w:val="singleLevel"/>
    <w:tmpl w:val="31CCE54E"/>
    <w:lvl w:ilvl="0">
      <w:start w:val="1"/>
      <w:numFmt w:val="decimal"/>
      <w:lvlText w:val="5.9.%1"/>
      <w:lvlJc w:val="left"/>
      <w:pPr>
        <w:ind w:left="1271" w:hanging="420"/>
      </w:pPr>
      <w:rPr>
        <w:rFonts w:hint="eastAsia"/>
      </w:rPr>
    </w:lvl>
  </w:abstractNum>
  <w:abstractNum w:abstractNumId="11" w15:restartNumberingAfterBreak="0">
    <w:nsid w:val="35397BA0"/>
    <w:multiLevelType w:val="hybridMultilevel"/>
    <w:tmpl w:val="6706DF8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626663"/>
    <w:multiLevelType w:val="hybridMultilevel"/>
    <w:tmpl w:val="7F64962E"/>
    <w:lvl w:ilvl="0" w:tplc="DF9CF770">
      <w:start w:val="1"/>
      <w:numFmt w:val="decimal"/>
      <w:lvlText w:val="（%1）"/>
      <w:lvlJc w:val="left"/>
      <w:pPr>
        <w:ind w:left="294" w:hanging="720"/>
      </w:pPr>
      <w:rPr>
        <w:rFonts w:hint="default"/>
        <w:color w:val="auto"/>
        <w:lang w:val="en-US"/>
      </w:rPr>
    </w:lvl>
    <w:lvl w:ilvl="1" w:tplc="04090019" w:tentative="1">
      <w:start w:val="1"/>
      <w:numFmt w:val="lowerLetter"/>
      <w:lvlText w:val="%2)"/>
      <w:lvlJc w:val="left"/>
      <w:pPr>
        <w:ind w:left="414" w:hanging="420"/>
      </w:pPr>
    </w:lvl>
    <w:lvl w:ilvl="2" w:tplc="0409001B" w:tentative="1">
      <w:start w:val="1"/>
      <w:numFmt w:val="lowerRoman"/>
      <w:lvlText w:val="%3."/>
      <w:lvlJc w:val="right"/>
      <w:pPr>
        <w:ind w:left="834" w:hanging="420"/>
      </w:pPr>
    </w:lvl>
    <w:lvl w:ilvl="3" w:tplc="0409000F" w:tentative="1">
      <w:start w:val="1"/>
      <w:numFmt w:val="decimal"/>
      <w:lvlText w:val="%4."/>
      <w:lvlJc w:val="left"/>
      <w:pPr>
        <w:ind w:left="1254" w:hanging="420"/>
      </w:pPr>
    </w:lvl>
    <w:lvl w:ilvl="4" w:tplc="04090019" w:tentative="1">
      <w:start w:val="1"/>
      <w:numFmt w:val="lowerLetter"/>
      <w:lvlText w:val="%5)"/>
      <w:lvlJc w:val="left"/>
      <w:pPr>
        <w:ind w:left="1674" w:hanging="420"/>
      </w:pPr>
    </w:lvl>
    <w:lvl w:ilvl="5" w:tplc="0409001B" w:tentative="1">
      <w:start w:val="1"/>
      <w:numFmt w:val="lowerRoman"/>
      <w:lvlText w:val="%6."/>
      <w:lvlJc w:val="right"/>
      <w:pPr>
        <w:ind w:left="2094" w:hanging="420"/>
      </w:pPr>
    </w:lvl>
    <w:lvl w:ilvl="6" w:tplc="0409000F" w:tentative="1">
      <w:start w:val="1"/>
      <w:numFmt w:val="decimal"/>
      <w:lvlText w:val="%7."/>
      <w:lvlJc w:val="left"/>
      <w:pPr>
        <w:ind w:left="2514" w:hanging="420"/>
      </w:pPr>
    </w:lvl>
    <w:lvl w:ilvl="7" w:tplc="04090019" w:tentative="1">
      <w:start w:val="1"/>
      <w:numFmt w:val="lowerLetter"/>
      <w:lvlText w:val="%8)"/>
      <w:lvlJc w:val="left"/>
      <w:pPr>
        <w:ind w:left="2934" w:hanging="420"/>
      </w:pPr>
    </w:lvl>
    <w:lvl w:ilvl="8" w:tplc="0409001B" w:tentative="1">
      <w:start w:val="1"/>
      <w:numFmt w:val="lowerRoman"/>
      <w:lvlText w:val="%9."/>
      <w:lvlJc w:val="right"/>
      <w:pPr>
        <w:ind w:left="3354" w:hanging="420"/>
      </w:pPr>
    </w:lvl>
  </w:abstractNum>
  <w:abstractNum w:abstractNumId="13" w15:restartNumberingAfterBreak="0">
    <w:nsid w:val="3F2657BA"/>
    <w:multiLevelType w:val="hybridMultilevel"/>
    <w:tmpl w:val="9506B046"/>
    <w:lvl w:ilvl="0" w:tplc="AF7A474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1">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745216"/>
    <w:multiLevelType w:val="hybridMultilevel"/>
    <w:tmpl w:val="B9B60614"/>
    <w:lvl w:ilvl="0" w:tplc="1480C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FB5381"/>
    <w:multiLevelType w:val="hybridMultilevel"/>
    <w:tmpl w:val="7576CAF8"/>
    <w:lvl w:ilvl="0" w:tplc="04090019">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C04E88"/>
    <w:multiLevelType w:val="hybridMultilevel"/>
    <w:tmpl w:val="EB88528E"/>
    <w:lvl w:ilvl="0" w:tplc="AF7A474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AF7A4748">
      <w:start w:val="1"/>
      <w:numFmt w:val="decimal"/>
      <w:lvlText w:val="（%3）"/>
      <w:lvlJc w:val="left"/>
      <w:pPr>
        <w:ind w:left="1260" w:hanging="4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8E314F"/>
    <w:multiLevelType w:val="hybridMultilevel"/>
    <w:tmpl w:val="34B8D85C"/>
    <w:lvl w:ilvl="0" w:tplc="878EC62C">
      <w:start w:val="1"/>
      <w:numFmt w:val="decimal"/>
      <w:lvlText w:val="5.8.%1"/>
      <w:lvlJc w:val="left"/>
      <w:pPr>
        <w:ind w:left="562"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4CD539C9"/>
    <w:multiLevelType w:val="hybridMultilevel"/>
    <w:tmpl w:val="A0F6971E"/>
    <w:lvl w:ilvl="0" w:tplc="A8B0E214">
      <w:start w:val="1"/>
      <w:numFmt w:val="decimal"/>
      <w:lvlText w:val="（%1）."/>
      <w:lvlJc w:val="left"/>
      <w:pPr>
        <w:ind w:left="1838" w:hanging="420"/>
      </w:pPr>
      <w:rPr>
        <w:rFonts w:hint="eastAsia"/>
      </w:rPr>
    </w:lvl>
    <w:lvl w:ilvl="1" w:tplc="C7A8F11A" w:tentative="1">
      <w:start w:val="1"/>
      <w:numFmt w:val="lowerLetter"/>
      <w:lvlText w:val="%2)"/>
      <w:lvlJc w:val="left"/>
      <w:pPr>
        <w:ind w:left="2258" w:hanging="420"/>
      </w:pPr>
    </w:lvl>
    <w:lvl w:ilvl="2" w:tplc="010EF000"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19" w15:restartNumberingAfterBreak="0">
    <w:nsid w:val="4E972B45"/>
    <w:multiLevelType w:val="hybridMultilevel"/>
    <w:tmpl w:val="4B7AD43C"/>
    <w:lvl w:ilvl="0" w:tplc="AF7A474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B1119E"/>
    <w:multiLevelType w:val="singleLevel"/>
    <w:tmpl w:val="9788D3EC"/>
    <w:lvl w:ilvl="0">
      <w:start w:val="1"/>
      <w:numFmt w:val="decimal"/>
      <w:lvlText w:val="5.12.%1"/>
      <w:lvlJc w:val="left"/>
      <w:pPr>
        <w:ind w:left="1271" w:hanging="420"/>
      </w:pPr>
      <w:rPr>
        <w:rFonts w:hint="eastAsia"/>
      </w:rPr>
    </w:lvl>
  </w:abstractNum>
  <w:abstractNum w:abstractNumId="21" w15:restartNumberingAfterBreak="0">
    <w:nsid w:val="504122F2"/>
    <w:multiLevelType w:val="multilevel"/>
    <w:tmpl w:val="A960723A"/>
    <w:lvl w:ilvl="0">
      <w:start w:val="1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28E5204"/>
    <w:multiLevelType w:val="hybridMultilevel"/>
    <w:tmpl w:val="C192840C"/>
    <w:lvl w:ilvl="0" w:tplc="8A6A951C">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53ED7517"/>
    <w:multiLevelType w:val="multilevel"/>
    <w:tmpl w:val="BE18394C"/>
    <w:lvl w:ilvl="0">
      <w:start w:val="1"/>
      <w:numFmt w:val="decimal"/>
      <w:lvlText w:val="%1."/>
      <w:lvlJc w:val="left"/>
      <w:pPr>
        <w:tabs>
          <w:tab w:val="num" w:pos="425"/>
        </w:tabs>
        <w:ind w:left="425" w:hanging="425"/>
      </w:pPr>
      <w:rPr>
        <w:rFonts w:hint="eastAsia"/>
        <w:b/>
      </w:rPr>
    </w:lvl>
    <w:lvl w:ilvl="1">
      <w:start w:val="1"/>
      <w:numFmt w:val="decimal"/>
      <w:lvlText w:val="%1.%2."/>
      <w:lvlJc w:val="left"/>
      <w:pPr>
        <w:tabs>
          <w:tab w:val="num" w:pos="567"/>
        </w:tabs>
        <w:ind w:left="567" w:hanging="567"/>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lvlText w:val="%1.%2.%3."/>
      <w:lvlJc w:val="left"/>
      <w:pPr>
        <w:tabs>
          <w:tab w:val="num" w:pos="709"/>
        </w:tabs>
        <w:ind w:left="709" w:hanging="709"/>
      </w:pPr>
      <w:rPr>
        <w:rFonts w:ascii="Times New Roman" w:hAnsi="Times New Roman" w:cs="Times New Roman" w:hint="default"/>
        <w:b w:val="0"/>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547B3252"/>
    <w:multiLevelType w:val="hybridMultilevel"/>
    <w:tmpl w:val="BA1A0BF6"/>
    <w:lvl w:ilvl="0" w:tplc="4836C276">
      <w:start w:val="1"/>
      <w:numFmt w:val="decimal"/>
      <w:lvlText w:val="（%1）"/>
      <w:lvlJc w:val="left"/>
      <w:pPr>
        <w:ind w:left="1413" w:hanging="420"/>
      </w:pPr>
      <w:rPr>
        <w:rFonts w:hint="default"/>
        <w:color w:val="auto"/>
        <w:sz w:val="24"/>
        <w:szCs w:val="24"/>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56EB4C6E"/>
    <w:multiLevelType w:val="hybridMultilevel"/>
    <w:tmpl w:val="81EE1D30"/>
    <w:lvl w:ilvl="0" w:tplc="AF7A4748">
      <w:start w:val="1"/>
      <w:numFmt w:val="decimal"/>
      <w:lvlText w:val="（%1）"/>
      <w:lvlJc w:val="left"/>
      <w:pPr>
        <w:ind w:left="1004" w:hanging="72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26" w15:restartNumberingAfterBreak="0">
    <w:nsid w:val="583C33DC"/>
    <w:multiLevelType w:val="hybridMultilevel"/>
    <w:tmpl w:val="238ABC4C"/>
    <w:lvl w:ilvl="0" w:tplc="10060D78">
      <w:start w:val="1"/>
      <w:numFmt w:val="decimal"/>
      <w:lvlText w:val="（%1）"/>
      <w:lvlJc w:val="left"/>
      <w:pPr>
        <w:ind w:left="1350" w:hanging="93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617F1626"/>
    <w:multiLevelType w:val="singleLevel"/>
    <w:tmpl w:val="589491F6"/>
    <w:lvl w:ilvl="0">
      <w:start w:val="1"/>
      <w:numFmt w:val="decimal"/>
      <w:lvlText w:val="5.11.%1"/>
      <w:lvlJc w:val="left"/>
      <w:pPr>
        <w:ind w:left="1271" w:hanging="420"/>
      </w:pPr>
      <w:rPr>
        <w:rFonts w:hint="eastAsia"/>
      </w:rPr>
    </w:lvl>
  </w:abstractNum>
  <w:abstractNum w:abstractNumId="28" w15:restartNumberingAfterBreak="0">
    <w:nsid w:val="64BF4CE3"/>
    <w:multiLevelType w:val="hybridMultilevel"/>
    <w:tmpl w:val="B8FADC8A"/>
    <w:lvl w:ilvl="0" w:tplc="99668954">
      <w:start w:val="1"/>
      <w:numFmt w:val="decimal"/>
      <w:lvlText w:val="5.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3F184C"/>
    <w:multiLevelType w:val="hybridMultilevel"/>
    <w:tmpl w:val="18A60C68"/>
    <w:lvl w:ilvl="0" w:tplc="C24A0D00">
      <w:start w:val="2"/>
      <w:numFmt w:val="decimal"/>
      <w:lvlText w:val="(%1)"/>
      <w:lvlJc w:val="left"/>
      <w:pPr>
        <w:ind w:left="862" w:hanging="720"/>
      </w:pPr>
      <w:rPr>
        <w:rFonts w:hint="default"/>
      </w:rPr>
    </w:lvl>
    <w:lvl w:ilvl="1" w:tplc="04090019" w:tentative="1">
      <w:start w:val="1"/>
      <w:numFmt w:val="lowerLetter"/>
      <w:lvlText w:val="%2)"/>
      <w:lvlJc w:val="left"/>
      <w:pPr>
        <w:ind w:left="1134" w:hanging="420"/>
      </w:pPr>
    </w:lvl>
    <w:lvl w:ilvl="2" w:tplc="0409001B" w:tentative="1">
      <w:start w:val="1"/>
      <w:numFmt w:val="lowerRoman"/>
      <w:lvlText w:val="%3."/>
      <w:lvlJc w:val="right"/>
      <w:pPr>
        <w:ind w:left="1554" w:hanging="420"/>
      </w:pPr>
    </w:lvl>
    <w:lvl w:ilvl="3" w:tplc="0409000F" w:tentative="1">
      <w:start w:val="1"/>
      <w:numFmt w:val="decimal"/>
      <w:lvlText w:val="%4."/>
      <w:lvlJc w:val="left"/>
      <w:pPr>
        <w:ind w:left="1974" w:hanging="420"/>
      </w:pPr>
    </w:lvl>
    <w:lvl w:ilvl="4" w:tplc="04090019" w:tentative="1">
      <w:start w:val="1"/>
      <w:numFmt w:val="lowerLetter"/>
      <w:lvlText w:val="%5)"/>
      <w:lvlJc w:val="left"/>
      <w:pPr>
        <w:ind w:left="2394" w:hanging="420"/>
      </w:pPr>
    </w:lvl>
    <w:lvl w:ilvl="5" w:tplc="0409001B" w:tentative="1">
      <w:start w:val="1"/>
      <w:numFmt w:val="lowerRoman"/>
      <w:lvlText w:val="%6."/>
      <w:lvlJc w:val="right"/>
      <w:pPr>
        <w:ind w:left="2814" w:hanging="420"/>
      </w:pPr>
    </w:lvl>
    <w:lvl w:ilvl="6" w:tplc="0409000F" w:tentative="1">
      <w:start w:val="1"/>
      <w:numFmt w:val="decimal"/>
      <w:lvlText w:val="%7."/>
      <w:lvlJc w:val="left"/>
      <w:pPr>
        <w:ind w:left="3234" w:hanging="420"/>
      </w:pPr>
    </w:lvl>
    <w:lvl w:ilvl="7" w:tplc="04090019" w:tentative="1">
      <w:start w:val="1"/>
      <w:numFmt w:val="lowerLetter"/>
      <w:lvlText w:val="%8)"/>
      <w:lvlJc w:val="left"/>
      <w:pPr>
        <w:ind w:left="3654" w:hanging="420"/>
      </w:pPr>
    </w:lvl>
    <w:lvl w:ilvl="8" w:tplc="0409001B" w:tentative="1">
      <w:start w:val="1"/>
      <w:numFmt w:val="lowerRoman"/>
      <w:lvlText w:val="%9."/>
      <w:lvlJc w:val="right"/>
      <w:pPr>
        <w:ind w:left="4074" w:hanging="420"/>
      </w:pPr>
    </w:lvl>
  </w:abstractNum>
  <w:abstractNum w:abstractNumId="30" w15:restartNumberingAfterBreak="0">
    <w:nsid w:val="6C6A6989"/>
    <w:multiLevelType w:val="hybridMultilevel"/>
    <w:tmpl w:val="0CB4BB76"/>
    <w:lvl w:ilvl="0" w:tplc="AF7A4748">
      <w:start w:val="1"/>
      <w:numFmt w:val="decimal"/>
      <w:lvlText w:val="（%1）"/>
      <w:lvlJc w:val="left"/>
      <w:pPr>
        <w:ind w:left="1482" w:hanging="720"/>
      </w:pPr>
      <w:rPr>
        <w:rFonts w:hint="default"/>
      </w:rPr>
    </w:lvl>
    <w:lvl w:ilvl="1" w:tplc="04090019" w:tentative="1">
      <w:start w:val="1"/>
      <w:numFmt w:val="lowerLetter"/>
      <w:lvlText w:val="%2)"/>
      <w:lvlJc w:val="left"/>
      <w:pPr>
        <w:ind w:left="1318" w:hanging="420"/>
      </w:pPr>
    </w:lvl>
    <w:lvl w:ilvl="2" w:tplc="0409001B" w:tentative="1">
      <w:start w:val="1"/>
      <w:numFmt w:val="lowerRoman"/>
      <w:lvlText w:val="%3."/>
      <w:lvlJc w:val="right"/>
      <w:pPr>
        <w:ind w:left="1738" w:hanging="420"/>
      </w:pPr>
    </w:lvl>
    <w:lvl w:ilvl="3" w:tplc="0409000F" w:tentative="1">
      <w:start w:val="1"/>
      <w:numFmt w:val="decimal"/>
      <w:lvlText w:val="%4."/>
      <w:lvlJc w:val="left"/>
      <w:pPr>
        <w:ind w:left="2158" w:hanging="420"/>
      </w:pPr>
    </w:lvl>
    <w:lvl w:ilvl="4" w:tplc="04090019" w:tentative="1">
      <w:start w:val="1"/>
      <w:numFmt w:val="lowerLetter"/>
      <w:lvlText w:val="%5)"/>
      <w:lvlJc w:val="left"/>
      <w:pPr>
        <w:ind w:left="2578" w:hanging="420"/>
      </w:pPr>
    </w:lvl>
    <w:lvl w:ilvl="5" w:tplc="0409001B" w:tentative="1">
      <w:start w:val="1"/>
      <w:numFmt w:val="lowerRoman"/>
      <w:lvlText w:val="%6."/>
      <w:lvlJc w:val="right"/>
      <w:pPr>
        <w:ind w:left="2998" w:hanging="420"/>
      </w:pPr>
    </w:lvl>
    <w:lvl w:ilvl="6" w:tplc="0409000F" w:tentative="1">
      <w:start w:val="1"/>
      <w:numFmt w:val="decimal"/>
      <w:lvlText w:val="%7."/>
      <w:lvlJc w:val="left"/>
      <w:pPr>
        <w:ind w:left="3418" w:hanging="420"/>
      </w:pPr>
    </w:lvl>
    <w:lvl w:ilvl="7" w:tplc="04090019" w:tentative="1">
      <w:start w:val="1"/>
      <w:numFmt w:val="lowerLetter"/>
      <w:lvlText w:val="%8)"/>
      <w:lvlJc w:val="left"/>
      <w:pPr>
        <w:ind w:left="3838" w:hanging="420"/>
      </w:pPr>
    </w:lvl>
    <w:lvl w:ilvl="8" w:tplc="0409001B" w:tentative="1">
      <w:start w:val="1"/>
      <w:numFmt w:val="lowerRoman"/>
      <w:lvlText w:val="%9."/>
      <w:lvlJc w:val="right"/>
      <w:pPr>
        <w:ind w:left="4258" w:hanging="420"/>
      </w:pPr>
    </w:lvl>
  </w:abstractNum>
  <w:abstractNum w:abstractNumId="31" w15:restartNumberingAfterBreak="0">
    <w:nsid w:val="744A09B9"/>
    <w:multiLevelType w:val="hybridMultilevel"/>
    <w:tmpl w:val="01E88370"/>
    <w:lvl w:ilvl="0" w:tplc="66ECD42A">
      <w:start w:val="1"/>
      <w:numFmt w:val="decimal"/>
      <w:lvlText w:val="5.5.%1"/>
      <w:lvlJc w:val="left"/>
      <w:pPr>
        <w:ind w:left="12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A92021"/>
    <w:multiLevelType w:val="hybridMultilevel"/>
    <w:tmpl w:val="81EE1D30"/>
    <w:lvl w:ilvl="0" w:tplc="AF7A4748">
      <w:start w:val="1"/>
      <w:numFmt w:val="decimal"/>
      <w:lvlText w:val="（%1）"/>
      <w:lvlJc w:val="left"/>
      <w:pPr>
        <w:ind w:left="294"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EBC5864"/>
    <w:multiLevelType w:val="hybridMultilevel"/>
    <w:tmpl w:val="C8AAA864"/>
    <w:lvl w:ilvl="0" w:tplc="04090019">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FFA66EF"/>
    <w:multiLevelType w:val="hybridMultilevel"/>
    <w:tmpl w:val="5442C2B0"/>
    <w:lvl w:ilvl="0" w:tplc="2C7CF14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33"/>
  </w:num>
  <w:num w:numId="4">
    <w:abstractNumId w:val="15"/>
  </w:num>
  <w:num w:numId="5">
    <w:abstractNumId w:val="8"/>
  </w:num>
  <w:num w:numId="6">
    <w:abstractNumId w:val="4"/>
  </w:num>
  <w:num w:numId="7">
    <w:abstractNumId w:val="22"/>
  </w:num>
  <w:num w:numId="8">
    <w:abstractNumId w:val="0"/>
  </w:num>
  <w:num w:numId="9">
    <w:abstractNumId w:val="27"/>
  </w:num>
  <w:num w:numId="10">
    <w:abstractNumId w:val="34"/>
  </w:num>
  <w:num w:numId="11">
    <w:abstractNumId w:val="18"/>
  </w:num>
  <w:num w:numId="12">
    <w:abstractNumId w:val="24"/>
  </w:num>
  <w:num w:numId="13">
    <w:abstractNumId w:val="2"/>
  </w:num>
  <w:num w:numId="14">
    <w:abstractNumId w:val="17"/>
  </w:num>
  <w:num w:numId="15">
    <w:abstractNumId w:val="10"/>
  </w:num>
  <w:num w:numId="16">
    <w:abstractNumId w:val="1"/>
  </w:num>
  <w:num w:numId="17">
    <w:abstractNumId w:val="7"/>
  </w:num>
  <w:num w:numId="18">
    <w:abstractNumId w:val="32"/>
  </w:num>
  <w:num w:numId="19">
    <w:abstractNumId w:val="25"/>
  </w:num>
  <w:num w:numId="20">
    <w:abstractNumId w:val="31"/>
  </w:num>
  <w:num w:numId="21">
    <w:abstractNumId w:val="5"/>
  </w:num>
  <w:num w:numId="22">
    <w:abstractNumId w:val="12"/>
  </w:num>
  <w:num w:numId="23">
    <w:abstractNumId w:val="26"/>
  </w:num>
  <w:num w:numId="24">
    <w:abstractNumId w:val="20"/>
  </w:num>
  <w:num w:numId="25">
    <w:abstractNumId w:val="6"/>
  </w:num>
  <w:num w:numId="26">
    <w:abstractNumId w:val="28"/>
  </w:num>
  <w:num w:numId="27">
    <w:abstractNumId w:val="3"/>
  </w:num>
  <w:num w:numId="28">
    <w:abstractNumId w:val="21"/>
  </w:num>
  <w:num w:numId="29">
    <w:abstractNumId w:val="29"/>
  </w:num>
  <w:num w:numId="30">
    <w:abstractNumId w:val="14"/>
  </w:num>
  <w:num w:numId="31">
    <w:abstractNumId w:val="9"/>
  </w:num>
  <w:num w:numId="32">
    <w:abstractNumId w:val="30"/>
  </w:num>
  <w:num w:numId="33">
    <w:abstractNumId w:val="19"/>
  </w:num>
  <w:num w:numId="34">
    <w:abstractNumId w:val="13"/>
  </w:num>
  <w:num w:numId="3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13F06"/>
    <w:rsid w:val="00005489"/>
    <w:rsid w:val="000075F4"/>
    <w:rsid w:val="000162C9"/>
    <w:rsid w:val="000252A5"/>
    <w:rsid w:val="00034156"/>
    <w:rsid w:val="000364B3"/>
    <w:rsid w:val="0003714C"/>
    <w:rsid w:val="0004399E"/>
    <w:rsid w:val="00044C17"/>
    <w:rsid w:val="00051EDE"/>
    <w:rsid w:val="00052372"/>
    <w:rsid w:val="00062E09"/>
    <w:rsid w:val="0006708D"/>
    <w:rsid w:val="000715B2"/>
    <w:rsid w:val="00075ECD"/>
    <w:rsid w:val="00093647"/>
    <w:rsid w:val="000945BF"/>
    <w:rsid w:val="00094B83"/>
    <w:rsid w:val="000A309C"/>
    <w:rsid w:val="000B0D5E"/>
    <w:rsid w:val="000D5013"/>
    <w:rsid w:val="000D7C69"/>
    <w:rsid w:val="000E0E60"/>
    <w:rsid w:val="000E1943"/>
    <w:rsid w:val="000F1300"/>
    <w:rsid w:val="000F15FF"/>
    <w:rsid w:val="00100350"/>
    <w:rsid w:val="00104856"/>
    <w:rsid w:val="00116981"/>
    <w:rsid w:val="0012058E"/>
    <w:rsid w:val="0012402B"/>
    <w:rsid w:val="00124627"/>
    <w:rsid w:val="00125586"/>
    <w:rsid w:val="00130582"/>
    <w:rsid w:val="0014151D"/>
    <w:rsid w:val="001448A3"/>
    <w:rsid w:val="00146ADA"/>
    <w:rsid w:val="00164B20"/>
    <w:rsid w:val="00165302"/>
    <w:rsid w:val="00177716"/>
    <w:rsid w:val="00184ECD"/>
    <w:rsid w:val="00185120"/>
    <w:rsid w:val="001910A0"/>
    <w:rsid w:val="00192BC8"/>
    <w:rsid w:val="001A0EAD"/>
    <w:rsid w:val="001A7FC0"/>
    <w:rsid w:val="001B3C9A"/>
    <w:rsid w:val="001B491D"/>
    <w:rsid w:val="001B7703"/>
    <w:rsid w:val="001D017A"/>
    <w:rsid w:val="001E0FCF"/>
    <w:rsid w:val="001E39BC"/>
    <w:rsid w:val="001F1279"/>
    <w:rsid w:val="001F7E5B"/>
    <w:rsid w:val="0020442F"/>
    <w:rsid w:val="0020633F"/>
    <w:rsid w:val="00213F06"/>
    <w:rsid w:val="00217B76"/>
    <w:rsid w:val="00221857"/>
    <w:rsid w:val="00225E5A"/>
    <w:rsid w:val="00256DAB"/>
    <w:rsid w:val="00257FA0"/>
    <w:rsid w:val="002649AE"/>
    <w:rsid w:val="002727F2"/>
    <w:rsid w:val="0028381B"/>
    <w:rsid w:val="00293F75"/>
    <w:rsid w:val="0029481F"/>
    <w:rsid w:val="002A4E70"/>
    <w:rsid w:val="002A5181"/>
    <w:rsid w:val="002A6CB7"/>
    <w:rsid w:val="002A7C45"/>
    <w:rsid w:val="002C0597"/>
    <w:rsid w:val="002C30B5"/>
    <w:rsid w:val="002C35D5"/>
    <w:rsid w:val="002C3B51"/>
    <w:rsid w:val="002D4916"/>
    <w:rsid w:val="002D4A20"/>
    <w:rsid w:val="002E0FA6"/>
    <w:rsid w:val="002E1159"/>
    <w:rsid w:val="002E5568"/>
    <w:rsid w:val="002E7E11"/>
    <w:rsid w:val="00300E20"/>
    <w:rsid w:val="00304D0D"/>
    <w:rsid w:val="00311348"/>
    <w:rsid w:val="00313061"/>
    <w:rsid w:val="003171E5"/>
    <w:rsid w:val="00320DF5"/>
    <w:rsid w:val="00322A95"/>
    <w:rsid w:val="0032409C"/>
    <w:rsid w:val="0032533E"/>
    <w:rsid w:val="00332023"/>
    <w:rsid w:val="00334F8B"/>
    <w:rsid w:val="00340BB6"/>
    <w:rsid w:val="003432FE"/>
    <w:rsid w:val="003477DE"/>
    <w:rsid w:val="00352447"/>
    <w:rsid w:val="0035424B"/>
    <w:rsid w:val="003616CF"/>
    <w:rsid w:val="0036244E"/>
    <w:rsid w:val="00364F2B"/>
    <w:rsid w:val="00375B9C"/>
    <w:rsid w:val="003802D3"/>
    <w:rsid w:val="003833E3"/>
    <w:rsid w:val="00383BA8"/>
    <w:rsid w:val="00392894"/>
    <w:rsid w:val="003A6668"/>
    <w:rsid w:val="003B432D"/>
    <w:rsid w:val="003C4AC9"/>
    <w:rsid w:val="003C738A"/>
    <w:rsid w:val="003E28A4"/>
    <w:rsid w:val="003E2E35"/>
    <w:rsid w:val="003E4E6F"/>
    <w:rsid w:val="003E6C6B"/>
    <w:rsid w:val="003F00DE"/>
    <w:rsid w:val="003F7FD8"/>
    <w:rsid w:val="00400AE5"/>
    <w:rsid w:val="00407D7E"/>
    <w:rsid w:val="00412F5A"/>
    <w:rsid w:val="00417462"/>
    <w:rsid w:val="004275B4"/>
    <w:rsid w:val="0043455D"/>
    <w:rsid w:val="00445B89"/>
    <w:rsid w:val="00455CBA"/>
    <w:rsid w:val="00462562"/>
    <w:rsid w:val="00470F10"/>
    <w:rsid w:val="004750A1"/>
    <w:rsid w:val="0048377B"/>
    <w:rsid w:val="0048541B"/>
    <w:rsid w:val="0049155E"/>
    <w:rsid w:val="004925B5"/>
    <w:rsid w:val="00497664"/>
    <w:rsid w:val="004B25C7"/>
    <w:rsid w:val="004C1322"/>
    <w:rsid w:val="004C2BE1"/>
    <w:rsid w:val="004E3541"/>
    <w:rsid w:val="004F53D4"/>
    <w:rsid w:val="004F74FC"/>
    <w:rsid w:val="00500048"/>
    <w:rsid w:val="005047F5"/>
    <w:rsid w:val="0050737E"/>
    <w:rsid w:val="0050783E"/>
    <w:rsid w:val="0051289D"/>
    <w:rsid w:val="00521633"/>
    <w:rsid w:val="00535F3E"/>
    <w:rsid w:val="00544834"/>
    <w:rsid w:val="00560B49"/>
    <w:rsid w:val="00561FCC"/>
    <w:rsid w:val="00574F0C"/>
    <w:rsid w:val="0058385D"/>
    <w:rsid w:val="00583C2B"/>
    <w:rsid w:val="00586220"/>
    <w:rsid w:val="00591717"/>
    <w:rsid w:val="00593564"/>
    <w:rsid w:val="005A3EC7"/>
    <w:rsid w:val="005A5591"/>
    <w:rsid w:val="005A64A5"/>
    <w:rsid w:val="005A6B0A"/>
    <w:rsid w:val="005B2276"/>
    <w:rsid w:val="005D55DB"/>
    <w:rsid w:val="005E4E30"/>
    <w:rsid w:val="005F3E04"/>
    <w:rsid w:val="005F6332"/>
    <w:rsid w:val="006043D8"/>
    <w:rsid w:val="00610866"/>
    <w:rsid w:val="006129AF"/>
    <w:rsid w:val="00617127"/>
    <w:rsid w:val="00621FC4"/>
    <w:rsid w:val="00627A26"/>
    <w:rsid w:val="00627DF8"/>
    <w:rsid w:val="00631D96"/>
    <w:rsid w:val="00636EAE"/>
    <w:rsid w:val="00640640"/>
    <w:rsid w:val="00642504"/>
    <w:rsid w:val="00642BEC"/>
    <w:rsid w:val="00642C5E"/>
    <w:rsid w:val="0065006E"/>
    <w:rsid w:val="0065674A"/>
    <w:rsid w:val="006662E7"/>
    <w:rsid w:val="00672287"/>
    <w:rsid w:val="0067319C"/>
    <w:rsid w:val="006775EB"/>
    <w:rsid w:val="00677D60"/>
    <w:rsid w:val="006804F7"/>
    <w:rsid w:val="006873A7"/>
    <w:rsid w:val="006A1D09"/>
    <w:rsid w:val="006A6E1B"/>
    <w:rsid w:val="006C3C5C"/>
    <w:rsid w:val="006E7250"/>
    <w:rsid w:val="006F3E7E"/>
    <w:rsid w:val="006F6186"/>
    <w:rsid w:val="006F62A4"/>
    <w:rsid w:val="00700427"/>
    <w:rsid w:val="00710922"/>
    <w:rsid w:val="00710BFA"/>
    <w:rsid w:val="00722661"/>
    <w:rsid w:val="007301E7"/>
    <w:rsid w:val="00732943"/>
    <w:rsid w:val="00742128"/>
    <w:rsid w:val="00775623"/>
    <w:rsid w:val="00783B01"/>
    <w:rsid w:val="007A3CC4"/>
    <w:rsid w:val="007B28D9"/>
    <w:rsid w:val="007B5F57"/>
    <w:rsid w:val="007C7BD6"/>
    <w:rsid w:val="007D45FA"/>
    <w:rsid w:val="007D7630"/>
    <w:rsid w:val="007E3B1B"/>
    <w:rsid w:val="007F2E05"/>
    <w:rsid w:val="007F7CC3"/>
    <w:rsid w:val="008031B1"/>
    <w:rsid w:val="00804878"/>
    <w:rsid w:val="008316DF"/>
    <w:rsid w:val="00832852"/>
    <w:rsid w:val="00835D1F"/>
    <w:rsid w:val="008362F7"/>
    <w:rsid w:val="00837E90"/>
    <w:rsid w:val="0084273A"/>
    <w:rsid w:val="00845490"/>
    <w:rsid w:val="00852027"/>
    <w:rsid w:val="00890C17"/>
    <w:rsid w:val="008955D9"/>
    <w:rsid w:val="008A1BDB"/>
    <w:rsid w:val="008B0F4B"/>
    <w:rsid w:val="008D3EDA"/>
    <w:rsid w:val="008D4E0C"/>
    <w:rsid w:val="008E1CAD"/>
    <w:rsid w:val="008E2E50"/>
    <w:rsid w:val="008E3D6A"/>
    <w:rsid w:val="008E5237"/>
    <w:rsid w:val="008F06E4"/>
    <w:rsid w:val="008F32D7"/>
    <w:rsid w:val="008F6A8A"/>
    <w:rsid w:val="008F755A"/>
    <w:rsid w:val="009101BC"/>
    <w:rsid w:val="00910676"/>
    <w:rsid w:val="0091419F"/>
    <w:rsid w:val="00921E52"/>
    <w:rsid w:val="00932AE2"/>
    <w:rsid w:val="00935D26"/>
    <w:rsid w:val="00963C2E"/>
    <w:rsid w:val="0096743B"/>
    <w:rsid w:val="00970D46"/>
    <w:rsid w:val="0097149D"/>
    <w:rsid w:val="009720D0"/>
    <w:rsid w:val="00972E9A"/>
    <w:rsid w:val="00976107"/>
    <w:rsid w:val="0098225A"/>
    <w:rsid w:val="00985060"/>
    <w:rsid w:val="00994B3E"/>
    <w:rsid w:val="00995DD5"/>
    <w:rsid w:val="009A6FCE"/>
    <w:rsid w:val="009A7989"/>
    <w:rsid w:val="009B2E97"/>
    <w:rsid w:val="009C7C24"/>
    <w:rsid w:val="009E0DF5"/>
    <w:rsid w:val="009E3BD9"/>
    <w:rsid w:val="009E3D0C"/>
    <w:rsid w:val="009E667F"/>
    <w:rsid w:val="009F4455"/>
    <w:rsid w:val="009F64F9"/>
    <w:rsid w:val="00A03D25"/>
    <w:rsid w:val="00A04935"/>
    <w:rsid w:val="00A04B92"/>
    <w:rsid w:val="00A12996"/>
    <w:rsid w:val="00A16620"/>
    <w:rsid w:val="00A25ADE"/>
    <w:rsid w:val="00A25F4B"/>
    <w:rsid w:val="00A27482"/>
    <w:rsid w:val="00A67351"/>
    <w:rsid w:val="00A67C77"/>
    <w:rsid w:val="00A72BAC"/>
    <w:rsid w:val="00A73A5E"/>
    <w:rsid w:val="00A80FBE"/>
    <w:rsid w:val="00A87113"/>
    <w:rsid w:val="00A94F42"/>
    <w:rsid w:val="00A9598D"/>
    <w:rsid w:val="00A97A5A"/>
    <w:rsid w:val="00AB792A"/>
    <w:rsid w:val="00AC42C3"/>
    <w:rsid w:val="00AC7FBC"/>
    <w:rsid w:val="00AF082A"/>
    <w:rsid w:val="00AF090F"/>
    <w:rsid w:val="00AF23C0"/>
    <w:rsid w:val="00AF38A8"/>
    <w:rsid w:val="00AF66C5"/>
    <w:rsid w:val="00B17647"/>
    <w:rsid w:val="00B277CB"/>
    <w:rsid w:val="00B33912"/>
    <w:rsid w:val="00B35D62"/>
    <w:rsid w:val="00B37EFE"/>
    <w:rsid w:val="00B44449"/>
    <w:rsid w:val="00B4454F"/>
    <w:rsid w:val="00B46E91"/>
    <w:rsid w:val="00B47D3E"/>
    <w:rsid w:val="00B5334B"/>
    <w:rsid w:val="00B5458E"/>
    <w:rsid w:val="00B5780D"/>
    <w:rsid w:val="00B612A1"/>
    <w:rsid w:val="00B61DEB"/>
    <w:rsid w:val="00B65839"/>
    <w:rsid w:val="00B66E58"/>
    <w:rsid w:val="00B67456"/>
    <w:rsid w:val="00B74381"/>
    <w:rsid w:val="00B76BC5"/>
    <w:rsid w:val="00B80789"/>
    <w:rsid w:val="00B84835"/>
    <w:rsid w:val="00B91C0A"/>
    <w:rsid w:val="00BA5F49"/>
    <w:rsid w:val="00BB0F4E"/>
    <w:rsid w:val="00BB22F3"/>
    <w:rsid w:val="00BC002C"/>
    <w:rsid w:val="00BC01EB"/>
    <w:rsid w:val="00BC48E8"/>
    <w:rsid w:val="00BC756C"/>
    <w:rsid w:val="00BC7A5D"/>
    <w:rsid w:val="00BD3EA9"/>
    <w:rsid w:val="00BD3EE6"/>
    <w:rsid w:val="00BD50C7"/>
    <w:rsid w:val="00BD68E6"/>
    <w:rsid w:val="00BE424F"/>
    <w:rsid w:val="00BE6B30"/>
    <w:rsid w:val="00C05496"/>
    <w:rsid w:val="00C13214"/>
    <w:rsid w:val="00C207E2"/>
    <w:rsid w:val="00C24A06"/>
    <w:rsid w:val="00C25AF8"/>
    <w:rsid w:val="00C316A3"/>
    <w:rsid w:val="00C33F19"/>
    <w:rsid w:val="00C4081B"/>
    <w:rsid w:val="00C44644"/>
    <w:rsid w:val="00C4784E"/>
    <w:rsid w:val="00C53EBD"/>
    <w:rsid w:val="00C55956"/>
    <w:rsid w:val="00C568FD"/>
    <w:rsid w:val="00C57463"/>
    <w:rsid w:val="00C6150A"/>
    <w:rsid w:val="00C6242B"/>
    <w:rsid w:val="00C67E0B"/>
    <w:rsid w:val="00C85637"/>
    <w:rsid w:val="00C92513"/>
    <w:rsid w:val="00C92F44"/>
    <w:rsid w:val="00C935D1"/>
    <w:rsid w:val="00CB1F5B"/>
    <w:rsid w:val="00CB202A"/>
    <w:rsid w:val="00CB4F83"/>
    <w:rsid w:val="00CC12FE"/>
    <w:rsid w:val="00CE0022"/>
    <w:rsid w:val="00CE0929"/>
    <w:rsid w:val="00CE3B1C"/>
    <w:rsid w:val="00CE48C4"/>
    <w:rsid w:val="00CE6478"/>
    <w:rsid w:val="00CF6FE3"/>
    <w:rsid w:val="00D04154"/>
    <w:rsid w:val="00D1100A"/>
    <w:rsid w:val="00D1447C"/>
    <w:rsid w:val="00D20546"/>
    <w:rsid w:val="00D319D1"/>
    <w:rsid w:val="00D31B19"/>
    <w:rsid w:val="00D37AD8"/>
    <w:rsid w:val="00D44308"/>
    <w:rsid w:val="00D50707"/>
    <w:rsid w:val="00D51294"/>
    <w:rsid w:val="00D53D04"/>
    <w:rsid w:val="00D60D08"/>
    <w:rsid w:val="00D6123C"/>
    <w:rsid w:val="00D62C1F"/>
    <w:rsid w:val="00D66CC3"/>
    <w:rsid w:val="00D7108B"/>
    <w:rsid w:val="00D7124D"/>
    <w:rsid w:val="00D72937"/>
    <w:rsid w:val="00D74245"/>
    <w:rsid w:val="00D770F1"/>
    <w:rsid w:val="00D82A58"/>
    <w:rsid w:val="00D93A85"/>
    <w:rsid w:val="00DA55C6"/>
    <w:rsid w:val="00DC19BA"/>
    <w:rsid w:val="00DD2516"/>
    <w:rsid w:val="00DD53A6"/>
    <w:rsid w:val="00DE639D"/>
    <w:rsid w:val="00DE6C67"/>
    <w:rsid w:val="00DF5DB9"/>
    <w:rsid w:val="00DF5E74"/>
    <w:rsid w:val="00E0025C"/>
    <w:rsid w:val="00E01F46"/>
    <w:rsid w:val="00E15139"/>
    <w:rsid w:val="00E16B24"/>
    <w:rsid w:val="00E16F9C"/>
    <w:rsid w:val="00E379B5"/>
    <w:rsid w:val="00E41CFB"/>
    <w:rsid w:val="00E452B5"/>
    <w:rsid w:val="00E506CA"/>
    <w:rsid w:val="00E54FB5"/>
    <w:rsid w:val="00E653FC"/>
    <w:rsid w:val="00E73316"/>
    <w:rsid w:val="00E74009"/>
    <w:rsid w:val="00E84755"/>
    <w:rsid w:val="00E867AD"/>
    <w:rsid w:val="00E93B10"/>
    <w:rsid w:val="00E95B16"/>
    <w:rsid w:val="00EA05DC"/>
    <w:rsid w:val="00EA6F3B"/>
    <w:rsid w:val="00EB227B"/>
    <w:rsid w:val="00EB42D2"/>
    <w:rsid w:val="00EB533F"/>
    <w:rsid w:val="00EB5425"/>
    <w:rsid w:val="00EB55BB"/>
    <w:rsid w:val="00EB67E5"/>
    <w:rsid w:val="00EB72F6"/>
    <w:rsid w:val="00EC3392"/>
    <w:rsid w:val="00EC4E7F"/>
    <w:rsid w:val="00EC6FEB"/>
    <w:rsid w:val="00EC787C"/>
    <w:rsid w:val="00ED1998"/>
    <w:rsid w:val="00EE0415"/>
    <w:rsid w:val="00EE3669"/>
    <w:rsid w:val="00EE61F7"/>
    <w:rsid w:val="00EE6547"/>
    <w:rsid w:val="00EE67C2"/>
    <w:rsid w:val="00EF0387"/>
    <w:rsid w:val="00EF4AE1"/>
    <w:rsid w:val="00EF573F"/>
    <w:rsid w:val="00EF5A71"/>
    <w:rsid w:val="00F00994"/>
    <w:rsid w:val="00F01B80"/>
    <w:rsid w:val="00F021E3"/>
    <w:rsid w:val="00F16D18"/>
    <w:rsid w:val="00F3012A"/>
    <w:rsid w:val="00F36429"/>
    <w:rsid w:val="00F367F1"/>
    <w:rsid w:val="00F43ED9"/>
    <w:rsid w:val="00F5043B"/>
    <w:rsid w:val="00F62077"/>
    <w:rsid w:val="00F70230"/>
    <w:rsid w:val="00F7737D"/>
    <w:rsid w:val="00F87121"/>
    <w:rsid w:val="00F9287C"/>
    <w:rsid w:val="00F937EC"/>
    <w:rsid w:val="00F956AF"/>
    <w:rsid w:val="00F95ACF"/>
    <w:rsid w:val="00F97935"/>
    <w:rsid w:val="00FA077E"/>
    <w:rsid w:val="00FB0A26"/>
    <w:rsid w:val="00FB1A11"/>
    <w:rsid w:val="00FC2ACA"/>
    <w:rsid w:val="00FD6C37"/>
    <w:rsid w:val="00FE66CC"/>
    <w:rsid w:val="00FF0B22"/>
    <w:rsid w:val="00FF0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93F47DA"/>
  <w15:docId w15:val="{3D7C28CD-DFF7-4260-94AC-98569DA4E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3BA8"/>
    <w:pPr>
      <w:widowControl w:val="0"/>
      <w:spacing w:line="360" w:lineRule="auto"/>
      <w:jc w:val="both"/>
    </w:pPr>
    <w:rPr>
      <w:rFonts w:ascii="宋体"/>
      <w:color w:val="000000"/>
      <w:kern w:val="2"/>
      <w:sz w:val="24"/>
      <w:szCs w:val="24"/>
    </w:rPr>
  </w:style>
  <w:style w:type="paragraph" w:styleId="1">
    <w:name w:val="heading 1"/>
    <w:basedOn w:val="a"/>
    <w:next w:val="a"/>
    <w:qFormat/>
    <w:rsid w:val="00213F06"/>
    <w:pPr>
      <w:keepNext/>
      <w:jc w:val="right"/>
      <w:outlineLvl w:val="0"/>
    </w:pPr>
    <w:rPr>
      <w:sz w:val="30"/>
      <w:szCs w:val="20"/>
    </w:rPr>
  </w:style>
  <w:style w:type="paragraph" w:styleId="2">
    <w:name w:val="heading 2"/>
    <w:basedOn w:val="a"/>
    <w:next w:val="a"/>
    <w:link w:val="20"/>
    <w:qFormat/>
    <w:rsid w:val="00332023"/>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13F06"/>
    <w:pPr>
      <w:pBdr>
        <w:bottom w:val="single" w:sz="6" w:space="1" w:color="auto"/>
      </w:pBdr>
      <w:tabs>
        <w:tab w:val="center" w:pos="4153"/>
        <w:tab w:val="right" w:pos="8306"/>
      </w:tabs>
      <w:snapToGrid w:val="0"/>
      <w:jc w:val="center"/>
    </w:pPr>
    <w:rPr>
      <w:sz w:val="18"/>
      <w:szCs w:val="18"/>
    </w:rPr>
  </w:style>
  <w:style w:type="paragraph" w:styleId="a4">
    <w:name w:val="footer"/>
    <w:basedOn w:val="a"/>
    <w:rsid w:val="00213F06"/>
    <w:pPr>
      <w:tabs>
        <w:tab w:val="center" w:pos="4153"/>
        <w:tab w:val="right" w:pos="8306"/>
      </w:tabs>
      <w:snapToGrid w:val="0"/>
      <w:jc w:val="left"/>
    </w:pPr>
    <w:rPr>
      <w:sz w:val="18"/>
      <w:szCs w:val="18"/>
    </w:rPr>
  </w:style>
  <w:style w:type="paragraph" w:styleId="a5">
    <w:name w:val="Plain Text"/>
    <w:basedOn w:val="a"/>
    <w:rsid w:val="00213F06"/>
    <w:pPr>
      <w:widowControl/>
      <w:spacing w:before="100" w:beforeAutospacing="1" w:after="100" w:afterAutospacing="1"/>
      <w:jc w:val="left"/>
    </w:pPr>
    <w:rPr>
      <w:rFonts w:ascii="Arial Unicode MS" w:eastAsia="Arial Unicode MS" w:hAnsi="Arial Unicode MS" w:cs="Arial Unicode MS"/>
      <w:kern w:val="0"/>
    </w:rPr>
  </w:style>
  <w:style w:type="character" w:styleId="a6">
    <w:name w:val="page number"/>
    <w:basedOn w:val="a0"/>
    <w:rsid w:val="00213F06"/>
  </w:style>
  <w:style w:type="paragraph" w:styleId="a7">
    <w:name w:val="Body Text"/>
    <w:basedOn w:val="a"/>
    <w:rsid w:val="00213F06"/>
    <w:rPr>
      <w:sz w:val="21"/>
    </w:rPr>
  </w:style>
  <w:style w:type="paragraph" w:styleId="a8">
    <w:name w:val="Date"/>
    <w:basedOn w:val="a"/>
    <w:next w:val="a"/>
    <w:rsid w:val="00213F06"/>
    <w:pPr>
      <w:ind w:leftChars="2500" w:left="100"/>
    </w:pPr>
  </w:style>
  <w:style w:type="paragraph" w:styleId="a9">
    <w:name w:val="Normal (Web)"/>
    <w:basedOn w:val="a"/>
    <w:rsid w:val="00213F06"/>
    <w:pPr>
      <w:widowControl/>
      <w:spacing w:before="100" w:beforeAutospacing="1" w:after="100" w:afterAutospacing="1"/>
      <w:jc w:val="left"/>
    </w:pPr>
    <w:rPr>
      <w:rFonts w:hAnsi="宋体"/>
      <w:kern w:val="0"/>
    </w:rPr>
  </w:style>
  <w:style w:type="character" w:customStyle="1" w:styleId="EmailStyle22">
    <w:name w:val="EmailStyle22"/>
    <w:basedOn w:val="a0"/>
    <w:semiHidden/>
    <w:rsid w:val="00213F06"/>
    <w:rPr>
      <w:rFonts w:ascii="Arial" w:eastAsia="宋体" w:hAnsi="Arial" w:cs="Arial"/>
      <w:color w:val="000080"/>
      <w:sz w:val="18"/>
      <w:szCs w:val="20"/>
    </w:rPr>
  </w:style>
  <w:style w:type="paragraph" w:styleId="aa">
    <w:name w:val="Balloon Text"/>
    <w:basedOn w:val="a"/>
    <w:semiHidden/>
    <w:rsid w:val="00213F06"/>
    <w:rPr>
      <w:sz w:val="18"/>
      <w:szCs w:val="18"/>
    </w:rPr>
  </w:style>
  <w:style w:type="paragraph" w:customStyle="1" w:styleId="CharChar">
    <w:name w:val="Char Char"/>
    <w:next w:val="a"/>
    <w:rsid w:val="00213F06"/>
    <w:pPr>
      <w:keepNext/>
      <w:keepLines/>
      <w:spacing w:before="240" w:after="240"/>
      <w:ind w:left="624" w:hanging="624"/>
      <w:outlineLvl w:val="7"/>
    </w:pPr>
    <w:rPr>
      <w:rFonts w:ascii="Arial" w:eastAsia="黑体" w:hAnsi="Arial" w:cs="Arial"/>
      <w:snapToGrid w:val="0"/>
      <w:sz w:val="21"/>
      <w:szCs w:val="21"/>
    </w:rPr>
  </w:style>
  <w:style w:type="character" w:styleId="ab">
    <w:name w:val="Hyperlink"/>
    <w:basedOn w:val="a0"/>
    <w:rsid w:val="00213F06"/>
    <w:rPr>
      <w:color w:val="0033CC"/>
      <w:u w:val="single"/>
    </w:rPr>
  </w:style>
  <w:style w:type="character" w:styleId="ac">
    <w:name w:val="Strong"/>
    <w:basedOn w:val="a0"/>
    <w:qFormat/>
    <w:rsid w:val="00213F06"/>
    <w:rPr>
      <w:b/>
      <w:bCs/>
    </w:rPr>
  </w:style>
  <w:style w:type="paragraph" w:customStyle="1" w:styleId="Char">
    <w:name w:val="Char"/>
    <w:basedOn w:val="a"/>
    <w:autoRedefine/>
    <w:rsid w:val="00213F06"/>
    <w:pPr>
      <w:widowControl/>
      <w:spacing w:after="120"/>
      <w:jc w:val="left"/>
    </w:pPr>
    <w:rPr>
      <w:rFonts w:ascii="Verdana" w:eastAsia="仿宋_GB2312" w:hAnsi="Verdana"/>
      <w:kern w:val="0"/>
      <w:szCs w:val="20"/>
      <w:lang w:eastAsia="en-US"/>
    </w:rPr>
  </w:style>
  <w:style w:type="paragraph" w:customStyle="1" w:styleId="Default">
    <w:name w:val="Default"/>
    <w:rsid w:val="00213F06"/>
    <w:pPr>
      <w:widowControl w:val="0"/>
      <w:autoSpaceDE w:val="0"/>
      <w:autoSpaceDN w:val="0"/>
      <w:adjustRightInd w:val="0"/>
    </w:pPr>
    <w:rPr>
      <w:rFonts w:ascii="宋体" w:cs="宋体"/>
      <w:color w:val="000000"/>
      <w:sz w:val="24"/>
      <w:szCs w:val="24"/>
    </w:rPr>
  </w:style>
  <w:style w:type="paragraph" w:styleId="ad">
    <w:name w:val="List Paragraph"/>
    <w:basedOn w:val="a"/>
    <w:uiPriority w:val="34"/>
    <w:qFormat/>
    <w:rsid w:val="00034156"/>
    <w:pPr>
      <w:ind w:firstLineChars="200" w:firstLine="420"/>
    </w:pPr>
  </w:style>
  <w:style w:type="paragraph" w:customStyle="1" w:styleId="10">
    <w:name w:val="样式1"/>
    <w:basedOn w:val="a"/>
    <w:link w:val="1Char"/>
    <w:qFormat/>
    <w:rsid w:val="00383BA8"/>
    <w:rPr>
      <w:kern w:val="0"/>
    </w:rPr>
  </w:style>
  <w:style w:type="paragraph" w:customStyle="1" w:styleId="21">
    <w:name w:val="样式2"/>
    <w:basedOn w:val="a"/>
    <w:qFormat/>
    <w:rsid w:val="00561FCC"/>
  </w:style>
  <w:style w:type="character" w:customStyle="1" w:styleId="1Char">
    <w:name w:val="样式1 Char"/>
    <w:basedOn w:val="a0"/>
    <w:link w:val="10"/>
    <w:rsid w:val="00383BA8"/>
    <w:rPr>
      <w:rFonts w:ascii="宋体"/>
      <w:color w:val="000000"/>
      <w:sz w:val="24"/>
      <w:szCs w:val="24"/>
    </w:rPr>
  </w:style>
  <w:style w:type="character" w:customStyle="1" w:styleId="20">
    <w:name w:val="标题 2 字符"/>
    <w:basedOn w:val="a0"/>
    <w:link w:val="2"/>
    <w:semiHidden/>
    <w:rsid w:val="00332023"/>
    <w:rPr>
      <w:rFonts w:ascii="Cambria" w:eastAsia="宋体" w:hAnsi="Cambria" w:cs="Times New Roman"/>
      <w:b/>
      <w:bCs/>
      <w:color w:val="000000"/>
      <w:kern w:val="2"/>
      <w:sz w:val="32"/>
      <w:szCs w:val="32"/>
    </w:rPr>
  </w:style>
  <w:style w:type="paragraph" w:styleId="22">
    <w:name w:val="Body Text Indent 2"/>
    <w:basedOn w:val="a"/>
    <w:link w:val="23"/>
    <w:rsid w:val="00332023"/>
    <w:pPr>
      <w:spacing w:after="120" w:line="480" w:lineRule="auto"/>
      <w:ind w:leftChars="200" w:left="420"/>
    </w:pPr>
    <w:rPr>
      <w:rFonts w:ascii="Times New Roman"/>
      <w:color w:val="auto"/>
    </w:rPr>
  </w:style>
  <w:style w:type="character" w:customStyle="1" w:styleId="23">
    <w:name w:val="正文文本缩进 2 字符"/>
    <w:basedOn w:val="a0"/>
    <w:link w:val="22"/>
    <w:rsid w:val="00332023"/>
    <w:rPr>
      <w:kern w:val="2"/>
      <w:sz w:val="24"/>
      <w:szCs w:val="24"/>
    </w:rPr>
  </w:style>
  <w:style w:type="paragraph" w:styleId="ae">
    <w:name w:val="Document Map"/>
    <w:basedOn w:val="a"/>
    <w:semiHidden/>
    <w:rsid w:val="00CF6FE3"/>
    <w:pPr>
      <w:shd w:val="clear" w:color="auto" w:fill="0000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117090">
      <w:bodyDiv w:val="1"/>
      <w:marLeft w:val="0"/>
      <w:marRight w:val="0"/>
      <w:marTop w:val="0"/>
      <w:marBottom w:val="0"/>
      <w:divBdr>
        <w:top w:val="none" w:sz="0" w:space="0" w:color="auto"/>
        <w:left w:val="none" w:sz="0" w:space="0" w:color="auto"/>
        <w:bottom w:val="none" w:sz="0" w:space="0" w:color="auto"/>
        <w:right w:val="none" w:sz="0" w:space="0" w:color="auto"/>
      </w:divBdr>
      <w:divsChild>
        <w:div w:id="230316672">
          <w:marLeft w:val="0"/>
          <w:marRight w:val="0"/>
          <w:marTop w:val="0"/>
          <w:marBottom w:val="0"/>
          <w:divBdr>
            <w:top w:val="none" w:sz="0" w:space="0" w:color="auto"/>
            <w:left w:val="none" w:sz="0" w:space="0" w:color="auto"/>
            <w:bottom w:val="none" w:sz="0" w:space="0" w:color="auto"/>
            <w:right w:val="none" w:sz="0" w:space="0" w:color="auto"/>
          </w:divBdr>
        </w:div>
      </w:divsChild>
    </w:div>
    <w:div w:id="482545568">
      <w:bodyDiv w:val="1"/>
      <w:marLeft w:val="0"/>
      <w:marRight w:val="0"/>
      <w:marTop w:val="0"/>
      <w:marBottom w:val="0"/>
      <w:divBdr>
        <w:top w:val="none" w:sz="0" w:space="0" w:color="auto"/>
        <w:left w:val="none" w:sz="0" w:space="0" w:color="auto"/>
        <w:bottom w:val="none" w:sz="0" w:space="0" w:color="auto"/>
        <w:right w:val="none" w:sz="0" w:space="0" w:color="auto"/>
      </w:divBdr>
      <w:divsChild>
        <w:div w:id="1456175333">
          <w:marLeft w:val="0"/>
          <w:marRight w:val="0"/>
          <w:marTop w:val="0"/>
          <w:marBottom w:val="0"/>
          <w:divBdr>
            <w:top w:val="none" w:sz="0" w:space="0" w:color="auto"/>
            <w:left w:val="none" w:sz="0" w:space="0" w:color="auto"/>
            <w:bottom w:val="none" w:sz="0" w:space="0" w:color="auto"/>
            <w:right w:val="none" w:sz="0" w:space="0" w:color="auto"/>
          </w:divBdr>
        </w:div>
      </w:divsChild>
    </w:div>
    <w:div w:id="599141348">
      <w:bodyDiv w:val="1"/>
      <w:marLeft w:val="0"/>
      <w:marRight w:val="0"/>
      <w:marTop w:val="0"/>
      <w:marBottom w:val="0"/>
      <w:divBdr>
        <w:top w:val="none" w:sz="0" w:space="0" w:color="auto"/>
        <w:left w:val="none" w:sz="0" w:space="0" w:color="auto"/>
        <w:bottom w:val="none" w:sz="0" w:space="0" w:color="auto"/>
        <w:right w:val="none" w:sz="0" w:space="0" w:color="auto"/>
      </w:divBdr>
      <w:divsChild>
        <w:div w:id="1644507514">
          <w:marLeft w:val="0"/>
          <w:marRight w:val="0"/>
          <w:marTop w:val="0"/>
          <w:marBottom w:val="0"/>
          <w:divBdr>
            <w:top w:val="none" w:sz="0" w:space="0" w:color="auto"/>
            <w:left w:val="none" w:sz="0" w:space="0" w:color="auto"/>
            <w:bottom w:val="none" w:sz="0" w:space="0" w:color="auto"/>
            <w:right w:val="none" w:sz="0" w:space="0" w:color="auto"/>
          </w:divBdr>
        </w:div>
      </w:divsChild>
    </w:div>
    <w:div w:id="624695858">
      <w:bodyDiv w:val="1"/>
      <w:marLeft w:val="0"/>
      <w:marRight w:val="0"/>
      <w:marTop w:val="0"/>
      <w:marBottom w:val="0"/>
      <w:divBdr>
        <w:top w:val="none" w:sz="0" w:space="0" w:color="auto"/>
        <w:left w:val="none" w:sz="0" w:space="0" w:color="auto"/>
        <w:bottom w:val="none" w:sz="0" w:space="0" w:color="auto"/>
        <w:right w:val="none" w:sz="0" w:space="0" w:color="auto"/>
      </w:divBdr>
      <w:divsChild>
        <w:div w:id="1002971109">
          <w:marLeft w:val="0"/>
          <w:marRight w:val="0"/>
          <w:marTop w:val="0"/>
          <w:marBottom w:val="0"/>
          <w:divBdr>
            <w:top w:val="none" w:sz="0" w:space="0" w:color="auto"/>
            <w:left w:val="none" w:sz="0" w:space="0" w:color="auto"/>
            <w:bottom w:val="none" w:sz="0" w:space="0" w:color="auto"/>
            <w:right w:val="none" w:sz="0" w:space="0" w:color="auto"/>
          </w:divBdr>
        </w:div>
      </w:divsChild>
    </w:div>
    <w:div w:id="967396631">
      <w:bodyDiv w:val="1"/>
      <w:marLeft w:val="0"/>
      <w:marRight w:val="0"/>
      <w:marTop w:val="0"/>
      <w:marBottom w:val="0"/>
      <w:divBdr>
        <w:top w:val="none" w:sz="0" w:space="0" w:color="auto"/>
        <w:left w:val="none" w:sz="0" w:space="0" w:color="auto"/>
        <w:bottom w:val="none" w:sz="0" w:space="0" w:color="auto"/>
        <w:right w:val="none" w:sz="0" w:space="0" w:color="auto"/>
      </w:divBdr>
      <w:divsChild>
        <w:div w:id="1197624797">
          <w:marLeft w:val="0"/>
          <w:marRight w:val="0"/>
          <w:marTop w:val="0"/>
          <w:marBottom w:val="0"/>
          <w:divBdr>
            <w:top w:val="none" w:sz="0" w:space="0" w:color="auto"/>
            <w:left w:val="none" w:sz="0" w:space="0" w:color="auto"/>
            <w:bottom w:val="none" w:sz="0" w:space="0" w:color="auto"/>
            <w:right w:val="none" w:sz="0" w:space="0" w:color="auto"/>
          </w:divBdr>
        </w:div>
      </w:divsChild>
    </w:div>
    <w:div w:id="1027411693">
      <w:bodyDiv w:val="1"/>
      <w:marLeft w:val="0"/>
      <w:marRight w:val="0"/>
      <w:marTop w:val="0"/>
      <w:marBottom w:val="0"/>
      <w:divBdr>
        <w:top w:val="none" w:sz="0" w:space="0" w:color="auto"/>
        <w:left w:val="none" w:sz="0" w:space="0" w:color="auto"/>
        <w:bottom w:val="none" w:sz="0" w:space="0" w:color="auto"/>
        <w:right w:val="none" w:sz="0" w:space="0" w:color="auto"/>
      </w:divBdr>
      <w:divsChild>
        <w:div w:id="127819400">
          <w:marLeft w:val="0"/>
          <w:marRight w:val="0"/>
          <w:marTop w:val="0"/>
          <w:marBottom w:val="0"/>
          <w:divBdr>
            <w:top w:val="none" w:sz="0" w:space="0" w:color="auto"/>
            <w:left w:val="none" w:sz="0" w:space="0" w:color="auto"/>
            <w:bottom w:val="none" w:sz="0" w:space="0" w:color="auto"/>
            <w:right w:val="none" w:sz="0" w:space="0" w:color="auto"/>
          </w:divBdr>
        </w:div>
      </w:divsChild>
    </w:div>
    <w:div w:id="1114246769">
      <w:bodyDiv w:val="1"/>
      <w:marLeft w:val="0"/>
      <w:marRight w:val="0"/>
      <w:marTop w:val="0"/>
      <w:marBottom w:val="0"/>
      <w:divBdr>
        <w:top w:val="none" w:sz="0" w:space="0" w:color="auto"/>
        <w:left w:val="none" w:sz="0" w:space="0" w:color="auto"/>
        <w:bottom w:val="none" w:sz="0" w:space="0" w:color="auto"/>
        <w:right w:val="none" w:sz="0" w:space="0" w:color="auto"/>
      </w:divBdr>
      <w:divsChild>
        <w:div w:id="1415394303">
          <w:marLeft w:val="0"/>
          <w:marRight w:val="0"/>
          <w:marTop w:val="0"/>
          <w:marBottom w:val="0"/>
          <w:divBdr>
            <w:top w:val="none" w:sz="0" w:space="0" w:color="auto"/>
            <w:left w:val="none" w:sz="0" w:space="0" w:color="auto"/>
            <w:bottom w:val="none" w:sz="0" w:space="0" w:color="auto"/>
            <w:right w:val="none" w:sz="0" w:space="0" w:color="auto"/>
          </w:divBdr>
        </w:div>
      </w:divsChild>
    </w:div>
    <w:div w:id="1299188819">
      <w:bodyDiv w:val="1"/>
      <w:marLeft w:val="0"/>
      <w:marRight w:val="0"/>
      <w:marTop w:val="0"/>
      <w:marBottom w:val="0"/>
      <w:divBdr>
        <w:top w:val="none" w:sz="0" w:space="0" w:color="auto"/>
        <w:left w:val="none" w:sz="0" w:space="0" w:color="auto"/>
        <w:bottom w:val="none" w:sz="0" w:space="0" w:color="auto"/>
        <w:right w:val="none" w:sz="0" w:space="0" w:color="auto"/>
      </w:divBdr>
      <w:divsChild>
        <w:div w:id="1085491654">
          <w:marLeft w:val="0"/>
          <w:marRight w:val="0"/>
          <w:marTop w:val="0"/>
          <w:marBottom w:val="0"/>
          <w:divBdr>
            <w:top w:val="none" w:sz="0" w:space="0" w:color="auto"/>
            <w:left w:val="none" w:sz="0" w:space="0" w:color="auto"/>
            <w:bottom w:val="none" w:sz="0" w:space="0" w:color="auto"/>
            <w:right w:val="none" w:sz="0" w:space="0" w:color="auto"/>
          </w:divBdr>
        </w:div>
      </w:divsChild>
    </w:div>
    <w:div w:id="1311014696">
      <w:bodyDiv w:val="1"/>
      <w:marLeft w:val="0"/>
      <w:marRight w:val="0"/>
      <w:marTop w:val="0"/>
      <w:marBottom w:val="0"/>
      <w:divBdr>
        <w:top w:val="none" w:sz="0" w:space="0" w:color="auto"/>
        <w:left w:val="none" w:sz="0" w:space="0" w:color="auto"/>
        <w:bottom w:val="none" w:sz="0" w:space="0" w:color="auto"/>
        <w:right w:val="none" w:sz="0" w:space="0" w:color="auto"/>
      </w:divBdr>
    </w:div>
    <w:div w:id="1499732644">
      <w:bodyDiv w:val="1"/>
      <w:marLeft w:val="0"/>
      <w:marRight w:val="0"/>
      <w:marTop w:val="0"/>
      <w:marBottom w:val="0"/>
      <w:divBdr>
        <w:top w:val="none" w:sz="0" w:space="0" w:color="auto"/>
        <w:left w:val="none" w:sz="0" w:space="0" w:color="auto"/>
        <w:bottom w:val="none" w:sz="0" w:space="0" w:color="auto"/>
        <w:right w:val="none" w:sz="0" w:space="0" w:color="auto"/>
      </w:divBdr>
      <w:divsChild>
        <w:div w:id="1015303613">
          <w:marLeft w:val="0"/>
          <w:marRight w:val="0"/>
          <w:marTop w:val="0"/>
          <w:marBottom w:val="0"/>
          <w:divBdr>
            <w:top w:val="none" w:sz="0" w:space="0" w:color="auto"/>
            <w:left w:val="none" w:sz="0" w:space="0" w:color="auto"/>
            <w:bottom w:val="none" w:sz="0" w:space="0" w:color="auto"/>
            <w:right w:val="none" w:sz="0" w:space="0" w:color="auto"/>
          </w:divBdr>
        </w:div>
      </w:divsChild>
    </w:div>
    <w:div w:id="1728919754">
      <w:bodyDiv w:val="1"/>
      <w:marLeft w:val="0"/>
      <w:marRight w:val="0"/>
      <w:marTop w:val="0"/>
      <w:marBottom w:val="0"/>
      <w:divBdr>
        <w:top w:val="none" w:sz="0" w:space="0" w:color="auto"/>
        <w:left w:val="none" w:sz="0" w:space="0" w:color="auto"/>
        <w:bottom w:val="none" w:sz="0" w:space="0" w:color="auto"/>
        <w:right w:val="none" w:sz="0" w:space="0" w:color="auto"/>
      </w:divBdr>
      <w:divsChild>
        <w:div w:id="1030453609">
          <w:marLeft w:val="0"/>
          <w:marRight w:val="0"/>
          <w:marTop w:val="0"/>
          <w:marBottom w:val="0"/>
          <w:divBdr>
            <w:top w:val="none" w:sz="0" w:space="0" w:color="auto"/>
            <w:left w:val="none" w:sz="0" w:space="0" w:color="auto"/>
            <w:bottom w:val="none" w:sz="0" w:space="0" w:color="auto"/>
            <w:right w:val="none" w:sz="0" w:space="0" w:color="auto"/>
          </w:divBdr>
        </w:div>
      </w:divsChild>
    </w:div>
    <w:div w:id="1737976179">
      <w:bodyDiv w:val="1"/>
      <w:marLeft w:val="0"/>
      <w:marRight w:val="0"/>
      <w:marTop w:val="0"/>
      <w:marBottom w:val="0"/>
      <w:divBdr>
        <w:top w:val="none" w:sz="0" w:space="0" w:color="auto"/>
        <w:left w:val="none" w:sz="0" w:space="0" w:color="auto"/>
        <w:bottom w:val="none" w:sz="0" w:space="0" w:color="auto"/>
        <w:right w:val="none" w:sz="0" w:space="0" w:color="auto"/>
      </w:divBdr>
      <w:divsChild>
        <w:div w:id="251765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TotalTime>
  <Pages>13</Pages>
  <Words>552</Words>
  <Characters>3151</Characters>
  <Application>Microsoft Office Word</Application>
  <DocSecurity>0</DocSecurity>
  <Lines>26</Lines>
  <Paragraphs>7</Paragraphs>
  <ScaleCrop>false</ScaleCrop>
  <Company>Microsoft</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产品质量实测实量操作指引</dc:title>
  <dc:creator>微软用户</dc:creator>
  <cp:lastModifiedBy>王柯02</cp:lastModifiedBy>
  <cp:revision>30</cp:revision>
  <dcterms:created xsi:type="dcterms:W3CDTF">2015-03-10T07:21:00Z</dcterms:created>
  <dcterms:modified xsi:type="dcterms:W3CDTF">2020-08-06T08:18:00Z</dcterms:modified>
</cp:coreProperties>
</file>